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C55" w:rsidRDefault="00252C55" w:rsidP="00252C55">
      <w:pPr>
        <w:spacing w:after="100" w:afterAutospacing="1" w:line="240" w:lineRule="auto"/>
        <w:jc w:val="center"/>
        <w:rPr>
          <w:rFonts w:asciiTheme="majorHAnsi" w:hAnsiTheme="majorHAnsi"/>
          <w:sz w:val="24"/>
          <w:szCs w:val="24"/>
          <w:lang w:val="sr-Cyrl-BA"/>
        </w:rPr>
      </w:pPr>
      <w:bookmarkStart w:id="0" w:name="_GoBack"/>
      <w:bookmarkEnd w:id="0"/>
      <w:r>
        <w:rPr>
          <w:rFonts w:asciiTheme="majorHAnsi" w:hAnsiTheme="majorHAnsi"/>
          <w:noProof/>
          <w:sz w:val="24"/>
          <w:szCs w:val="24"/>
          <w:lang w:eastAsia="zh-TW"/>
        </w:rPr>
        <w:drawing>
          <wp:inline distT="0" distB="0" distL="0" distR="0" wp14:anchorId="5AAA2C15" wp14:editId="4D6A13BF">
            <wp:extent cx="1098550" cy="10668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C55" w:rsidRDefault="00252C55" w:rsidP="00252C55">
      <w:pPr>
        <w:spacing w:after="0" w:line="240" w:lineRule="auto"/>
        <w:jc w:val="center"/>
        <w:rPr>
          <w:rFonts w:asciiTheme="majorHAnsi" w:hAnsiTheme="majorHAnsi" w:cs="Arial,Bold"/>
          <w:b/>
          <w:bCs/>
          <w:sz w:val="24"/>
          <w:szCs w:val="24"/>
        </w:rPr>
      </w:pPr>
      <w:r>
        <w:rPr>
          <w:rFonts w:asciiTheme="majorHAnsi" w:hAnsiTheme="majorHAnsi" w:cs="Arial,Bold"/>
          <w:b/>
          <w:bCs/>
          <w:sz w:val="24"/>
          <w:szCs w:val="24"/>
        </w:rPr>
        <w:t>НАРОДНА СКУПШТИНА РЕПУБЛИКЕ СРПСКЕ</w:t>
      </w:r>
    </w:p>
    <w:p w:rsidR="00252C55" w:rsidRDefault="00252C55" w:rsidP="00252C5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,Bold"/>
          <w:b/>
          <w:bCs/>
          <w:sz w:val="24"/>
          <w:szCs w:val="24"/>
        </w:rPr>
      </w:pPr>
      <w:r>
        <w:rPr>
          <w:rFonts w:asciiTheme="majorHAnsi" w:hAnsiTheme="majorHAnsi" w:cs="Arial,Bold"/>
          <w:b/>
          <w:bCs/>
          <w:sz w:val="24"/>
          <w:szCs w:val="24"/>
        </w:rPr>
        <w:t>NARODNA SKUPŠTINA REPUBLIKE SRPSKE</w:t>
      </w:r>
    </w:p>
    <w:p w:rsidR="00252C55" w:rsidRDefault="00252C55" w:rsidP="00252C5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</w:rPr>
        <w:t>................................................................................................................................................</w:t>
      </w:r>
      <w:r>
        <w:rPr>
          <w:rFonts w:asciiTheme="majorHAnsi" w:hAnsiTheme="majorHAnsi"/>
          <w:sz w:val="24"/>
          <w:szCs w:val="24"/>
          <w:lang w:val="sr-Cyrl-BA"/>
        </w:rPr>
        <w:t>..............................................</w:t>
      </w:r>
    </w:p>
    <w:p w:rsidR="00252C55" w:rsidRDefault="008A4D92" w:rsidP="00252C55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ЗАКОНОДАВНО-</w:t>
      </w:r>
      <w:r w:rsidR="00252C55">
        <w:rPr>
          <w:rFonts w:asciiTheme="majorHAnsi" w:hAnsiTheme="majorHAnsi"/>
          <w:b/>
          <w:sz w:val="24"/>
          <w:szCs w:val="24"/>
        </w:rPr>
        <w:t>ПРАВНО ОДЈЕЉЕЊЕ</w:t>
      </w:r>
    </w:p>
    <w:p w:rsidR="00252C55" w:rsidRDefault="00252C55" w:rsidP="00252C55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  <w:lang w:val="sr-Cyrl-BA"/>
        </w:rPr>
      </w:pPr>
      <w:r>
        <w:rPr>
          <w:rFonts w:asciiTheme="majorHAnsi" w:hAnsiTheme="majorHAnsi"/>
          <w:b/>
          <w:sz w:val="24"/>
          <w:szCs w:val="24"/>
        </w:rPr>
        <w:t>ОДСЈЕК ЗА РАД СА ПОСЛАНИЦИМА</w:t>
      </w:r>
    </w:p>
    <w:p w:rsidR="00252C55" w:rsidRDefault="00252C55" w:rsidP="00252C55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  <w:lang w:val="sr-Cyrl-BA"/>
        </w:rPr>
      </w:pPr>
    </w:p>
    <w:p w:rsidR="00252C55" w:rsidRDefault="00252C55" w:rsidP="00252C55">
      <w:pPr>
        <w:spacing w:after="0" w:line="240" w:lineRule="auto"/>
        <w:jc w:val="both"/>
        <w:rPr>
          <w:rFonts w:asciiTheme="majorHAnsi" w:hAnsiTheme="majorHAnsi"/>
          <w:b/>
          <w:lang w:val="sr-Cyrl-BA"/>
        </w:rPr>
      </w:pPr>
    </w:p>
    <w:p w:rsidR="00252C55" w:rsidRDefault="00252C55" w:rsidP="00252C55">
      <w:pPr>
        <w:spacing w:after="0"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Број: </w:t>
      </w:r>
      <w:r w:rsidR="00465102">
        <w:rPr>
          <w:rFonts w:asciiTheme="majorHAnsi" w:eastAsia="Arial Unicode MS" w:hAnsiTheme="majorHAnsi"/>
          <w:b/>
          <w:noProof/>
          <w:lang w:val="sr-Cyrl-CS"/>
        </w:rPr>
        <w:t>02/4.02-206</w:t>
      </w:r>
      <w:r w:rsidR="00C2259B">
        <w:rPr>
          <w:rFonts w:asciiTheme="majorHAnsi" w:eastAsia="Arial Unicode MS" w:hAnsiTheme="majorHAnsi"/>
          <w:b/>
          <w:noProof/>
          <w:lang w:val="sr-Cyrl-CS"/>
        </w:rPr>
        <w:t>/18</w:t>
      </w:r>
    </w:p>
    <w:p w:rsidR="00252C55" w:rsidRDefault="00465102" w:rsidP="00252C55">
      <w:pPr>
        <w:spacing w:after="0" w:line="240" w:lineRule="auto"/>
        <w:jc w:val="both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</w:rPr>
        <w:t xml:space="preserve">Датум: </w:t>
      </w:r>
      <w:r w:rsidR="008A4D92">
        <w:rPr>
          <w:rFonts w:asciiTheme="majorHAnsi" w:hAnsiTheme="majorHAnsi"/>
          <w:b/>
          <w:lang w:val="sr-Cyrl-BA"/>
        </w:rPr>
        <w:t>5. фебруар</w:t>
      </w:r>
      <w:r w:rsidR="00C2259B">
        <w:rPr>
          <w:rFonts w:asciiTheme="majorHAnsi" w:hAnsiTheme="majorHAnsi"/>
          <w:b/>
          <w:lang w:val="sr-Cyrl-BA"/>
        </w:rPr>
        <w:t xml:space="preserve"> 2018</w:t>
      </w:r>
      <w:r w:rsidR="00252C55">
        <w:rPr>
          <w:rFonts w:asciiTheme="majorHAnsi" w:hAnsiTheme="majorHAnsi"/>
          <w:b/>
          <w:lang w:val="sr-Cyrl-BA"/>
        </w:rPr>
        <w:t>. године</w:t>
      </w:r>
    </w:p>
    <w:p w:rsidR="00252C55" w:rsidRDefault="00252C55" w:rsidP="00252C55">
      <w:pPr>
        <w:spacing w:after="100" w:afterAutospacing="1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252C55" w:rsidRDefault="00252C55" w:rsidP="00252C55">
      <w:pPr>
        <w:spacing w:after="100" w:afterAutospacing="1" w:line="240" w:lineRule="auto"/>
        <w:jc w:val="both"/>
        <w:rPr>
          <w:rFonts w:asciiTheme="majorHAnsi" w:hAnsiTheme="majorHAnsi"/>
          <w:b/>
          <w:sz w:val="24"/>
          <w:szCs w:val="24"/>
          <w:lang w:val="sr-Cyrl-BA"/>
        </w:rPr>
      </w:pPr>
    </w:p>
    <w:p w:rsidR="00252C55" w:rsidRDefault="00252C55" w:rsidP="00252C55">
      <w:pPr>
        <w:tabs>
          <w:tab w:val="left" w:pos="8130"/>
        </w:tabs>
        <w:spacing w:after="100" w:afterAutospacing="1" w:line="240" w:lineRule="auto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>
        <w:rPr>
          <w:rFonts w:asciiTheme="majorHAnsi" w:hAnsiTheme="majorHAnsi"/>
          <w:b/>
          <w:sz w:val="24"/>
          <w:szCs w:val="24"/>
          <w:lang w:val="sr-Cyrl-BA"/>
        </w:rPr>
        <w:tab/>
      </w:r>
    </w:p>
    <w:p w:rsidR="00252C55" w:rsidRDefault="00252C55" w:rsidP="00252C55">
      <w:pPr>
        <w:pStyle w:val="ListParagraph"/>
        <w:spacing w:after="100" w:afterAutospacing="1" w:line="240" w:lineRule="auto"/>
        <w:jc w:val="center"/>
        <w:outlineLvl w:val="0"/>
        <w:rPr>
          <w:rFonts w:asciiTheme="majorHAnsi" w:hAnsiTheme="majorHAnsi" w:cs="Calibri"/>
          <w:sz w:val="24"/>
          <w:szCs w:val="24"/>
          <w:lang w:val="sr-Cyrl-BA"/>
        </w:rPr>
      </w:pPr>
    </w:p>
    <w:p w:rsidR="00252C55" w:rsidRPr="00DA3B00" w:rsidRDefault="00252C55" w:rsidP="00252C55">
      <w:pPr>
        <w:pStyle w:val="ListParagraph"/>
        <w:tabs>
          <w:tab w:val="left" w:pos="4860"/>
        </w:tabs>
        <w:spacing w:after="0" w:line="240" w:lineRule="auto"/>
        <w:ind w:left="0"/>
        <w:jc w:val="center"/>
        <w:rPr>
          <w:rFonts w:asciiTheme="majorHAnsi" w:hAnsiTheme="majorHAnsi"/>
          <w:b/>
          <w:noProof/>
          <w:sz w:val="24"/>
          <w:szCs w:val="24"/>
          <w:lang w:val="sr-Cyrl-BA"/>
        </w:rPr>
      </w:pPr>
      <w:r w:rsidRPr="00252C55">
        <w:rPr>
          <w:rFonts w:asciiTheme="majorHAnsi" w:hAnsiTheme="majorHAnsi"/>
          <w:b/>
          <w:noProof/>
          <w:sz w:val="24"/>
          <w:szCs w:val="24"/>
          <w:lang w:val="sr-Cyrl-CS"/>
        </w:rPr>
        <w:t>ЗАШТИТА ПОВЈЕРЉИВОСТИ НОВИНАРСКИХ ИЗВОРА У БОСНИ И ХЕРЦЕГОВИНИ, РЕГИОНУ И НЕКИМ ЗЕМЉАМА</w:t>
      </w:r>
      <w:r w:rsidR="00DA3B00">
        <w:rPr>
          <w:rFonts w:asciiTheme="majorHAnsi" w:hAnsiTheme="majorHAnsi"/>
          <w:b/>
          <w:noProof/>
          <w:sz w:val="24"/>
          <w:szCs w:val="24"/>
          <w:lang w:val="sr-Cyrl-BA"/>
        </w:rPr>
        <w:t xml:space="preserve"> ЕУ</w:t>
      </w:r>
    </w:p>
    <w:p w:rsidR="00252C55" w:rsidRPr="00252C55" w:rsidRDefault="00252C55" w:rsidP="00252C55">
      <w:pPr>
        <w:pStyle w:val="ListParagraph"/>
        <w:spacing w:after="100" w:afterAutospacing="1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  <w:lang w:val="sr-Cyrl-BA"/>
        </w:rPr>
      </w:pPr>
    </w:p>
    <w:p w:rsidR="00252C55" w:rsidRPr="00252C55" w:rsidRDefault="00252C55" w:rsidP="00252C55">
      <w:pPr>
        <w:pStyle w:val="ListParagraph"/>
        <w:spacing w:after="100" w:afterAutospacing="1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  <w:lang w:val="sr-Cyrl-BA"/>
        </w:rPr>
      </w:pPr>
    </w:p>
    <w:p w:rsidR="00252C55" w:rsidRPr="00252C55" w:rsidRDefault="00252C55" w:rsidP="00252C55">
      <w:pPr>
        <w:pStyle w:val="ListParagraph"/>
        <w:spacing w:after="100" w:afterAutospacing="1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  <w:lang w:val="sr-Cyrl-BA"/>
        </w:rPr>
      </w:pPr>
    </w:p>
    <w:p w:rsidR="00252C55" w:rsidRDefault="00252C55" w:rsidP="00252C55">
      <w:pPr>
        <w:pStyle w:val="ListParagraph"/>
        <w:spacing w:after="0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  <w:lang w:val="sr-Cyrl-BA"/>
        </w:rPr>
      </w:pPr>
    </w:p>
    <w:p w:rsidR="00252C55" w:rsidRDefault="00252C55" w:rsidP="00252C55">
      <w:pPr>
        <w:pStyle w:val="ListParagraph"/>
        <w:spacing w:after="0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  <w:lang w:val="sr-Cyrl-BA"/>
        </w:rPr>
      </w:pPr>
    </w:p>
    <w:p w:rsidR="00252C55" w:rsidRDefault="00252C55" w:rsidP="00252C55">
      <w:pPr>
        <w:pStyle w:val="ListParagraph"/>
        <w:spacing w:after="0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  <w:lang w:val="sr-Cyrl-BA"/>
        </w:rPr>
      </w:pPr>
    </w:p>
    <w:p w:rsidR="00252C55" w:rsidRDefault="00252C55" w:rsidP="00252C55">
      <w:pPr>
        <w:pStyle w:val="ListParagraph"/>
        <w:spacing w:after="0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</w:rPr>
      </w:pPr>
    </w:p>
    <w:p w:rsidR="00252C55" w:rsidRDefault="00252C55" w:rsidP="00252C55">
      <w:pPr>
        <w:pStyle w:val="ListParagraph"/>
        <w:spacing w:after="0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  <w:lang w:val="sr-Cyrl-BA"/>
        </w:rPr>
      </w:pPr>
    </w:p>
    <w:p w:rsidR="00252C55" w:rsidRDefault="00252C55" w:rsidP="00252C55">
      <w:pPr>
        <w:pStyle w:val="ListParagraph"/>
        <w:spacing w:after="0" w:line="240" w:lineRule="auto"/>
        <w:jc w:val="center"/>
        <w:outlineLvl w:val="0"/>
        <w:rPr>
          <w:rFonts w:asciiTheme="majorHAnsi" w:hAnsiTheme="majorHAnsi" w:cs="Calibri"/>
          <w:b/>
          <w:sz w:val="24"/>
          <w:szCs w:val="24"/>
          <w:lang w:val="sr-Cyrl-BA"/>
        </w:rPr>
      </w:pPr>
    </w:p>
    <w:p w:rsidR="00252C55" w:rsidRDefault="00252C55" w:rsidP="00252C55">
      <w:pPr>
        <w:spacing w:after="0" w:line="240" w:lineRule="auto"/>
        <w:jc w:val="right"/>
        <w:rPr>
          <w:rFonts w:asciiTheme="majorHAnsi" w:hAnsiTheme="majorHAnsi"/>
          <w:b/>
          <w:lang w:val="sr-Cyrl-BA"/>
        </w:rPr>
      </w:pPr>
    </w:p>
    <w:p w:rsidR="00252C55" w:rsidRDefault="00252C55" w:rsidP="00252C55">
      <w:pPr>
        <w:spacing w:after="0" w:line="24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ИСТРАЖИВАЊЕ ПРИПРЕМИ</w:t>
      </w:r>
      <w:r>
        <w:rPr>
          <w:rFonts w:asciiTheme="majorHAnsi" w:hAnsiTheme="majorHAnsi"/>
          <w:b/>
          <w:lang w:val="sr-Cyrl-BA"/>
        </w:rPr>
        <w:t>ЛА</w:t>
      </w:r>
      <w:r>
        <w:rPr>
          <w:rFonts w:asciiTheme="majorHAnsi" w:hAnsiTheme="majorHAnsi"/>
          <w:b/>
        </w:rPr>
        <w:t>:</w:t>
      </w:r>
    </w:p>
    <w:p w:rsidR="00252C55" w:rsidRDefault="00252C55" w:rsidP="003A5E77">
      <w:pPr>
        <w:spacing w:after="0" w:line="240" w:lineRule="auto"/>
        <w:ind w:left="5040" w:firstLine="720"/>
        <w:jc w:val="center"/>
        <w:rPr>
          <w:rFonts w:asciiTheme="majorHAnsi" w:hAnsiTheme="majorHAnsi"/>
          <w:b/>
          <w:lang w:val="sr-Cyrl-BA"/>
        </w:rPr>
      </w:pPr>
      <w:r>
        <w:rPr>
          <w:rFonts w:asciiTheme="majorHAnsi" w:hAnsiTheme="majorHAnsi"/>
          <w:b/>
        </w:rPr>
        <w:t>Драгана</w:t>
      </w:r>
      <w:r>
        <w:rPr>
          <w:rFonts w:asciiTheme="majorHAnsi" w:hAnsiTheme="majorHAnsi"/>
          <w:b/>
          <w:lang w:val="sr-Cyrl-BA"/>
        </w:rPr>
        <w:t xml:space="preserve"> </w:t>
      </w:r>
      <w:r>
        <w:rPr>
          <w:rFonts w:asciiTheme="majorHAnsi" w:hAnsiTheme="majorHAnsi"/>
          <w:b/>
        </w:rPr>
        <w:t>Гогић</w:t>
      </w:r>
    </w:p>
    <w:p w:rsidR="00252C55" w:rsidRDefault="00252C55" w:rsidP="00252C55">
      <w:pPr>
        <w:spacing w:after="100" w:afterAutospacing="1" w:line="240" w:lineRule="auto"/>
        <w:jc w:val="both"/>
        <w:rPr>
          <w:rFonts w:asciiTheme="majorHAnsi" w:hAnsiTheme="majorHAnsi"/>
          <w:b/>
          <w:sz w:val="24"/>
          <w:szCs w:val="24"/>
          <w:lang w:val="sr-Cyrl-BA"/>
        </w:rPr>
      </w:pPr>
    </w:p>
    <w:p w:rsidR="00252C55" w:rsidRDefault="00252C55" w:rsidP="00252C55">
      <w:pPr>
        <w:spacing w:after="100" w:afterAutospacing="1" w:line="240" w:lineRule="auto"/>
        <w:jc w:val="both"/>
        <w:rPr>
          <w:rFonts w:asciiTheme="majorHAnsi" w:hAnsiTheme="majorHAnsi"/>
          <w:b/>
          <w:sz w:val="24"/>
          <w:szCs w:val="24"/>
          <w:lang w:val="sr-Cyrl-BA"/>
        </w:rPr>
      </w:pPr>
    </w:p>
    <w:p w:rsidR="00252C55" w:rsidRDefault="00252C55" w:rsidP="00252C55">
      <w:pPr>
        <w:spacing w:after="100" w:afterAutospacing="1" w:line="240" w:lineRule="auto"/>
        <w:jc w:val="right"/>
        <w:rPr>
          <w:rFonts w:asciiTheme="majorHAnsi" w:hAnsiTheme="majorHAnsi"/>
          <w:b/>
          <w:sz w:val="20"/>
          <w:szCs w:val="20"/>
        </w:rPr>
      </w:pPr>
    </w:p>
    <w:p w:rsidR="00252C55" w:rsidRDefault="00252C55" w:rsidP="00252C55">
      <w:pPr>
        <w:spacing w:after="100" w:afterAutospacing="1" w:line="240" w:lineRule="auto"/>
        <w:jc w:val="both"/>
        <w:rPr>
          <w:rFonts w:asciiTheme="majorHAnsi" w:hAnsiTheme="majorHAnsi"/>
          <w:b/>
          <w:sz w:val="20"/>
          <w:szCs w:val="20"/>
          <w:lang w:val="sr-Cyrl-BA"/>
        </w:rPr>
      </w:pPr>
    </w:p>
    <w:p w:rsidR="00252C55" w:rsidRDefault="00252C55" w:rsidP="00090B9B">
      <w:pPr>
        <w:spacing w:after="100" w:afterAutospacing="1" w:line="240" w:lineRule="auto"/>
        <w:jc w:val="center"/>
        <w:rPr>
          <w:rFonts w:asciiTheme="majorHAnsi" w:hAnsiTheme="majorHAnsi"/>
          <w:b/>
          <w:sz w:val="20"/>
          <w:szCs w:val="20"/>
          <w:lang w:val="sr-Cyrl-BA"/>
        </w:rPr>
      </w:pPr>
      <w:r>
        <w:rPr>
          <w:rFonts w:asciiTheme="majorHAnsi" w:hAnsiTheme="majorHAnsi"/>
          <w:b/>
          <w:sz w:val="20"/>
          <w:szCs w:val="20"/>
        </w:rPr>
        <w:t>Истраживање</w:t>
      </w:r>
      <w:r>
        <w:rPr>
          <w:rFonts w:asciiTheme="majorHAnsi" w:hAnsiTheme="majorHAnsi"/>
          <w:b/>
          <w:sz w:val="20"/>
          <w:szCs w:val="20"/>
          <w:lang w:val="sr-Cyrl-BA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t>не</w:t>
      </w:r>
      <w:r>
        <w:rPr>
          <w:rFonts w:asciiTheme="majorHAnsi" w:hAnsiTheme="majorHAnsi"/>
          <w:b/>
          <w:sz w:val="20"/>
          <w:szCs w:val="20"/>
          <w:lang w:val="sr-Cyrl-BA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t>одражава</w:t>
      </w:r>
      <w:r>
        <w:rPr>
          <w:rFonts w:asciiTheme="majorHAnsi" w:hAnsiTheme="majorHAnsi"/>
          <w:b/>
          <w:sz w:val="20"/>
          <w:szCs w:val="20"/>
          <w:lang w:val="sr-Cyrl-BA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t>званичан</w:t>
      </w:r>
      <w:r>
        <w:rPr>
          <w:rFonts w:asciiTheme="majorHAnsi" w:hAnsiTheme="majorHAnsi"/>
          <w:b/>
          <w:sz w:val="20"/>
          <w:szCs w:val="20"/>
          <w:lang w:val="sr-Cyrl-BA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t>став</w:t>
      </w:r>
      <w:r>
        <w:rPr>
          <w:rFonts w:asciiTheme="majorHAnsi" w:hAnsiTheme="majorHAnsi"/>
          <w:b/>
          <w:sz w:val="20"/>
          <w:szCs w:val="20"/>
          <w:lang w:val="sr-Cyrl-BA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t>Народне</w:t>
      </w:r>
      <w:r>
        <w:rPr>
          <w:rFonts w:asciiTheme="majorHAnsi" w:hAnsiTheme="majorHAnsi"/>
          <w:b/>
          <w:sz w:val="20"/>
          <w:szCs w:val="20"/>
          <w:lang w:val="sr-Cyrl-BA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t>скупштине</w:t>
      </w:r>
      <w:r>
        <w:rPr>
          <w:rFonts w:asciiTheme="majorHAnsi" w:hAnsiTheme="majorHAnsi"/>
          <w:b/>
          <w:sz w:val="20"/>
          <w:szCs w:val="20"/>
          <w:lang w:val="sr-Cyrl-BA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t>Републике</w:t>
      </w:r>
      <w:r>
        <w:rPr>
          <w:rFonts w:asciiTheme="majorHAnsi" w:hAnsiTheme="majorHAnsi"/>
          <w:b/>
          <w:sz w:val="20"/>
          <w:szCs w:val="20"/>
          <w:lang w:val="sr-Cyrl-BA"/>
        </w:rPr>
        <w:t xml:space="preserve"> </w:t>
      </w:r>
      <w:r w:rsidR="00090B9B">
        <w:rPr>
          <w:rFonts w:asciiTheme="majorHAnsi" w:hAnsiTheme="majorHAnsi"/>
          <w:b/>
          <w:sz w:val="20"/>
          <w:szCs w:val="20"/>
        </w:rPr>
        <w:t>Српске</w:t>
      </w:r>
    </w:p>
    <w:p w:rsidR="00252C55" w:rsidRPr="000B3C17" w:rsidRDefault="00252C55" w:rsidP="000B3C17">
      <w:pPr>
        <w:pStyle w:val="Heading1"/>
        <w:tabs>
          <w:tab w:val="left" w:pos="1695"/>
        </w:tabs>
        <w:rPr>
          <w:rFonts w:ascii="Cambria" w:hAnsi="Cambria"/>
          <w:sz w:val="28"/>
          <w:szCs w:val="28"/>
          <w:lang w:val="sr-Cyrl-BA"/>
        </w:rPr>
      </w:pPr>
      <w:r w:rsidRPr="000B3C17">
        <w:rPr>
          <w:rFonts w:ascii="Cambria" w:hAnsi="Cambria"/>
          <w:noProof/>
          <w:sz w:val="28"/>
          <w:szCs w:val="28"/>
          <w:lang w:val="sr-Cyrl-BA"/>
        </w:rPr>
        <w:lastRenderedPageBreak/>
        <w:t>САДРЖАЈ</w:t>
      </w:r>
      <w:r w:rsidR="000B3C17">
        <w:rPr>
          <w:rFonts w:ascii="Cambria" w:hAnsi="Cambria"/>
          <w:noProof/>
          <w:sz w:val="28"/>
          <w:szCs w:val="28"/>
          <w:lang w:val="sr-Cyrl-BA"/>
        </w:rPr>
        <w:tab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48443440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A16B52" w:rsidRDefault="000B3C17" w:rsidP="00993EC2">
          <w:pPr>
            <w:pStyle w:val="TOCHeading"/>
            <w:tabs>
              <w:tab w:val="left" w:pos="1500"/>
              <w:tab w:val="left" w:pos="1695"/>
            </w:tabs>
          </w:pPr>
          <w: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  <w:tab/>
          </w:r>
          <w:r w:rsidR="00993EC2"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  <w:tab/>
          </w:r>
        </w:p>
        <w:p w:rsidR="00A16B52" w:rsidRPr="00A16B52" w:rsidRDefault="00A16B52">
          <w:pPr>
            <w:pStyle w:val="TOC1"/>
            <w:tabs>
              <w:tab w:val="right" w:leader="dot" w:pos="9350"/>
            </w:tabs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424166" w:history="1">
            <w:r w:rsidRPr="00A16B52">
              <w:rPr>
                <w:rStyle w:val="Hyperlink"/>
                <w:rFonts w:ascii="Cambria" w:hAnsi="Cambria"/>
                <w:noProof/>
                <w:sz w:val="24"/>
                <w:szCs w:val="24"/>
                <w:lang w:val="sr-Cyrl-BA"/>
              </w:rPr>
              <w:t>УВОД</w:t>
            </w:r>
            <w:r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_Toc500424166 \h </w:instrText>
            </w:r>
            <w:r w:rsidRPr="00A16B52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597C1A">
              <w:rPr>
                <w:rFonts w:ascii="Cambria" w:hAnsi="Cambria"/>
                <w:noProof/>
                <w:webHidden/>
                <w:sz w:val="24"/>
                <w:szCs w:val="24"/>
              </w:rPr>
              <w:t>3</w:t>
            </w:r>
            <w:r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16B52" w:rsidRPr="00A16B52" w:rsidRDefault="00002F29">
          <w:pPr>
            <w:pStyle w:val="TOC1"/>
            <w:tabs>
              <w:tab w:val="right" w:leader="dot" w:pos="9350"/>
            </w:tabs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00424167" w:history="1">
            <w:r w:rsidR="00A16B52" w:rsidRPr="00A16B52">
              <w:rPr>
                <w:rStyle w:val="Hyperlink"/>
                <w:rFonts w:ascii="Cambria" w:hAnsi="Cambria"/>
                <w:noProof/>
                <w:sz w:val="24"/>
                <w:szCs w:val="24"/>
                <w:lang w:val="sr-Cyrl-BA"/>
              </w:rPr>
              <w:t>ЗАШТИТА ПОВЈЕРЉИВОСТИ НОВИНАРСКИХ ИЗВОРА</w: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_Toc500424167 \h </w:instrTex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597C1A">
              <w:rPr>
                <w:rFonts w:ascii="Cambria" w:hAnsi="Cambria"/>
                <w:noProof/>
                <w:webHidden/>
                <w:sz w:val="24"/>
                <w:szCs w:val="24"/>
              </w:rPr>
              <w:t>4</w: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16B52" w:rsidRPr="00A16B52" w:rsidRDefault="00002F29">
          <w:pPr>
            <w:pStyle w:val="TOC1"/>
            <w:tabs>
              <w:tab w:val="right" w:leader="dot" w:pos="9350"/>
            </w:tabs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00424168" w:history="1">
            <w:r w:rsidR="00A16B52" w:rsidRPr="00A16B52">
              <w:rPr>
                <w:rStyle w:val="Hyperlink"/>
                <w:rFonts w:ascii="Cambria" w:hAnsi="Cambria"/>
                <w:noProof/>
                <w:sz w:val="24"/>
                <w:szCs w:val="24"/>
              </w:rPr>
              <w:t>БОСНА И ХЕРЦЕГОВИНА</w: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_Toc500424168 \h </w:instrTex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597C1A">
              <w:rPr>
                <w:rFonts w:ascii="Cambria" w:hAnsi="Cambria"/>
                <w:noProof/>
                <w:webHidden/>
                <w:sz w:val="24"/>
                <w:szCs w:val="24"/>
              </w:rPr>
              <w:t>5</w: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16B52" w:rsidRPr="00A16B52" w:rsidRDefault="00002F29">
          <w:pPr>
            <w:pStyle w:val="TOC1"/>
            <w:tabs>
              <w:tab w:val="right" w:leader="dot" w:pos="9350"/>
            </w:tabs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00424173" w:history="1">
            <w:r w:rsidR="00A16B52" w:rsidRPr="00A16B52">
              <w:rPr>
                <w:rStyle w:val="Hyperlink"/>
                <w:rFonts w:ascii="Cambria" w:hAnsi="Cambria"/>
                <w:noProof/>
                <w:sz w:val="24"/>
                <w:szCs w:val="24"/>
                <w:lang w:val="sr-Cyrl-CS"/>
              </w:rPr>
              <w:t>РЕПУБЛИКА СРБИЈА</w: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_Toc500424173 \h </w:instrTex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597C1A">
              <w:rPr>
                <w:rFonts w:ascii="Cambria" w:hAnsi="Cambria"/>
                <w:noProof/>
                <w:webHidden/>
                <w:sz w:val="24"/>
                <w:szCs w:val="24"/>
              </w:rPr>
              <w:t>6</w: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16B52" w:rsidRPr="00A16B52" w:rsidRDefault="00002F29">
          <w:pPr>
            <w:pStyle w:val="TOC1"/>
            <w:tabs>
              <w:tab w:val="right" w:leader="dot" w:pos="9350"/>
            </w:tabs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00424175" w:history="1">
            <w:r w:rsidR="00A16B52" w:rsidRPr="00A16B52">
              <w:rPr>
                <w:rStyle w:val="Hyperlink"/>
                <w:rFonts w:ascii="Cambria" w:hAnsi="Cambria"/>
                <w:noProof/>
                <w:sz w:val="24"/>
                <w:szCs w:val="24"/>
                <w:lang w:val="sr-Cyrl-CS"/>
              </w:rPr>
              <w:t>РЕПУБЛИКА ХРВАТСКА</w: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_Toc500424175 \h </w:instrTex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597C1A">
              <w:rPr>
                <w:rFonts w:ascii="Cambria" w:hAnsi="Cambria"/>
                <w:noProof/>
                <w:webHidden/>
                <w:sz w:val="24"/>
                <w:szCs w:val="24"/>
              </w:rPr>
              <w:t>6</w: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16B52" w:rsidRPr="00A16B52" w:rsidRDefault="00002F29">
          <w:pPr>
            <w:pStyle w:val="TOC1"/>
            <w:tabs>
              <w:tab w:val="right" w:leader="dot" w:pos="9350"/>
            </w:tabs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00424178" w:history="1">
            <w:r w:rsidR="00A16B52" w:rsidRPr="00A16B52">
              <w:rPr>
                <w:rStyle w:val="Hyperlink"/>
                <w:rFonts w:ascii="Cambria" w:hAnsi="Cambria"/>
                <w:noProof/>
                <w:sz w:val="24"/>
                <w:szCs w:val="24"/>
                <w:lang w:val="sr-Cyrl-CS"/>
              </w:rPr>
              <w:t>РЕПУБЛИКА СЛОВЕНИЈА</w: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_Toc500424178 \h </w:instrTex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597C1A">
              <w:rPr>
                <w:rFonts w:ascii="Cambria" w:hAnsi="Cambria"/>
                <w:noProof/>
                <w:webHidden/>
                <w:sz w:val="24"/>
                <w:szCs w:val="24"/>
              </w:rPr>
              <w:t>7</w: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16B52" w:rsidRPr="00A16B52" w:rsidRDefault="00002F29">
          <w:pPr>
            <w:pStyle w:val="TOC1"/>
            <w:tabs>
              <w:tab w:val="right" w:leader="dot" w:pos="9350"/>
            </w:tabs>
            <w:rPr>
              <w:rFonts w:ascii="Cambria" w:eastAsiaTheme="minorEastAsia" w:hAnsi="Cambria"/>
              <w:noProof/>
              <w:sz w:val="24"/>
              <w:szCs w:val="24"/>
              <w:lang w:val="sr-Cyrl-BA" w:eastAsia="sr-Cyrl-BA"/>
            </w:rPr>
          </w:pPr>
          <w:hyperlink w:anchor="_Toc500424179" w:history="1">
            <w:r w:rsidR="00A16B52" w:rsidRPr="00A16B52">
              <w:rPr>
                <w:rStyle w:val="Hyperlink"/>
                <w:rFonts w:ascii="Cambria" w:hAnsi="Cambria"/>
                <w:noProof/>
                <w:sz w:val="24"/>
                <w:szCs w:val="24"/>
                <w:lang w:val="sr-Cyrl-BA"/>
              </w:rPr>
              <w:t>ЗАКЉУЧАК</w: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_Toc500424179 \h </w:instrTex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597C1A">
              <w:rPr>
                <w:rFonts w:ascii="Cambria" w:hAnsi="Cambria"/>
                <w:noProof/>
                <w:webHidden/>
                <w:sz w:val="24"/>
                <w:szCs w:val="24"/>
              </w:rPr>
              <w:t>7</w: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16B52" w:rsidRDefault="00002F29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sr-Cyrl-BA" w:eastAsia="sr-Cyrl-BA"/>
            </w:rPr>
          </w:pPr>
          <w:hyperlink w:anchor="_Toc500424180" w:history="1">
            <w:r w:rsidR="00A16B52" w:rsidRPr="00A16B52">
              <w:rPr>
                <w:rStyle w:val="Hyperlink"/>
                <w:rFonts w:ascii="Cambria" w:hAnsi="Cambria"/>
                <w:noProof/>
                <w:sz w:val="24"/>
                <w:szCs w:val="24"/>
                <w:lang w:val="sr-Cyrl-BA"/>
              </w:rPr>
              <w:t>ИЗВОРИ ПОДАТАКА</w: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tab/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begin"/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instrText xml:space="preserve"> PAGEREF _Toc500424180 \h </w:instrTex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separate"/>
            </w:r>
            <w:r w:rsidR="00597C1A">
              <w:rPr>
                <w:rFonts w:ascii="Cambria" w:hAnsi="Cambria"/>
                <w:noProof/>
                <w:webHidden/>
                <w:sz w:val="24"/>
                <w:szCs w:val="24"/>
              </w:rPr>
              <w:t>8</w:t>
            </w:r>
            <w:r w:rsidR="00A16B52" w:rsidRPr="00A16B52">
              <w:rPr>
                <w:rFonts w:ascii="Cambria" w:hAnsi="Cambri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16B52" w:rsidRDefault="00A16B52">
          <w:r>
            <w:rPr>
              <w:b/>
              <w:bCs/>
              <w:noProof/>
            </w:rPr>
            <w:fldChar w:fldCharType="end"/>
          </w:r>
        </w:p>
      </w:sdtContent>
    </w:sdt>
    <w:p w:rsidR="00252C55" w:rsidRPr="00252C55" w:rsidRDefault="00252C55" w:rsidP="00252C55">
      <w:pPr>
        <w:spacing w:after="100" w:afterAutospacing="1" w:line="240" w:lineRule="auto"/>
        <w:jc w:val="both"/>
        <w:rPr>
          <w:rFonts w:asciiTheme="majorHAnsi" w:hAnsiTheme="majorHAnsi"/>
          <w:b/>
          <w:sz w:val="24"/>
          <w:szCs w:val="24"/>
          <w:lang w:val="sr-Cyrl-BA"/>
        </w:rPr>
      </w:pPr>
    </w:p>
    <w:p w:rsidR="00252C55" w:rsidRDefault="00252C55" w:rsidP="00DD2062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252C55" w:rsidRDefault="00252C55" w:rsidP="00DD2062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252C55" w:rsidRDefault="00252C55" w:rsidP="00DD2062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252C55" w:rsidRDefault="00252C55" w:rsidP="00DD2062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252C55" w:rsidRDefault="00252C55" w:rsidP="00DD2062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252C55" w:rsidRDefault="00252C55" w:rsidP="00DD2062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252C55" w:rsidRDefault="00252C55" w:rsidP="00DD2062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252C55" w:rsidRDefault="00252C55" w:rsidP="00DD2062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252C55" w:rsidRDefault="00252C55" w:rsidP="00DD2062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252C55" w:rsidRDefault="00252C55" w:rsidP="00DD2062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252C55" w:rsidRDefault="00252C55" w:rsidP="00DD2062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</w:p>
    <w:p w:rsidR="00252C55" w:rsidRDefault="00252C55" w:rsidP="00DD2062">
      <w:pPr>
        <w:pStyle w:val="Heading1"/>
        <w:rPr>
          <w:rFonts w:asciiTheme="majorHAnsi" w:hAnsiTheme="majorHAnsi"/>
          <w:noProof/>
          <w:sz w:val="28"/>
          <w:szCs w:val="28"/>
        </w:rPr>
      </w:pPr>
    </w:p>
    <w:p w:rsidR="00D77259" w:rsidRPr="00D77259" w:rsidRDefault="00D77259" w:rsidP="00DD2062">
      <w:pPr>
        <w:pStyle w:val="Heading1"/>
        <w:rPr>
          <w:rFonts w:asciiTheme="majorHAnsi" w:hAnsiTheme="majorHAnsi"/>
          <w:noProof/>
          <w:sz w:val="28"/>
          <w:szCs w:val="28"/>
        </w:rPr>
      </w:pPr>
    </w:p>
    <w:p w:rsidR="00366FFC" w:rsidRPr="00A17847" w:rsidRDefault="00C014C9" w:rsidP="00A17847">
      <w:pPr>
        <w:pStyle w:val="Heading1"/>
        <w:rPr>
          <w:rFonts w:asciiTheme="majorHAnsi" w:hAnsiTheme="majorHAnsi"/>
          <w:noProof/>
          <w:sz w:val="28"/>
          <w:szCs w:val="28"/>
          <w:lang w:val="sr-Cyrl-BA"/>
        </w:rPr>
      </w:pPr>
      <w:bookmarkStart w:id="1" w:name="_Toc500424166"/>
      <w:r w:rsidRPr="00252C55">
        <w:rPr>
          <w:rFonts w:asciiTheme="majorHAnsi" w:hAnsiTheme="majorHAnsi"/>
          <w:noProof/>
          <w:sz w:val="28"/>
          <w:szCs w:val="28"/>
          <w:lang w:val="sr-Cyrl-BA"/>
        </w:rPr>
        <w:t>УВОД</w:t>
      </w:r>
      <w:bookmarkEnd w:id="1"/>
    </w:p>
    <w:p w:rsidR="007F08D7" w:rsidRDefault="004B6CFA" w:rsidP="00224647">
      <w:pPr>
        <w:spacing w:after="0" w:line="240" w:lineRule="auto"/>
        <w:jc w:val="both"/>
        <w:rPr>
          <w:rFonts w:asciiTheme="majorHAnsi" w:hAnsiTheme="majorHAnsi"/>
          <w:noProof/>
          <w:sz w:val="24"/>
          <w:szCs w:val="24"/>
          <w:lang w:val="sr-Cyrl-BA"/>
        </w:rPr>
      </w:pPr>
      <w:r>
        <w:rPr>
          <w:rFonts w:asciiTheme="majorHAnsi" w:hAnsiTheme="majorHAnsi"/>
          <w:noProof/>
          <w:sz w:val="24"/>
          <w:szCs w:val="24"/>
          <w:lang w:val="sr-Cyrl-BA"/>
        </w:rPr>
        <w:tab/>
      </w:r>
      <w:r w:rsidR="008D3C13">
        <w:rPr>
          <w:rFonts w:asciiTheme="majorHAnsi" w:hAnsiTheme="majorHAnsi"/>
          <w:noProof/>
          <w:sz w:val="24"/>
          <w:szCs w:val="24"/>
          <w:lang w:val="sr-Cyrl-BA"/>
        </w:rPr>
        <w:t>Заштита извора прописана је и међународним правом и домаћим законом. Заштита извора је основа истраживачког новинарства и слободне размјене информација у отвореним, демократским друштвима.</w:t>
      </w:r>
    </w:p>
    <w:p w:rsidR="007F08D7" w:rsidRDefault="00224647" w:rsidP="00224647">
      <w:pPr>
        <w:spacing w:after="0" w:line="240" w:lineRule="auto"/>
        <w:ind w:firstLine="720"/>
        <w:jc w:val="both"/>
        <w:rPr>
          <w:rStyle w:val="st"/>
          <w:rFonts w:ascii="Cambria" w:hAnsi="Cambria"/>
          <w:sz w:val="24"/>
          <w:szCs w:val="24"/>
        </w:rPr>
      </w:pPr>
      <w:r>
        <w:rPr>
          <w:rStyle w:val="st"/>
          <w:rFonts w:ascii="Cambria" w:hAnsi="Cambria"/>
          <w:sz w:val="24"/>
          <w:szCs w:val="24"/>
          <w:lang w:val="sr-Cyrl-BA"/>
        </w:rPr>
        <w:t xml:space="preserve">Међународна организација Уједињених нација за образовање, науку и културу </w:t>
      </w:r>
      <w:r w:rsidR="00400F6E">
        <w:rPr>
          <w:rStyle w:val="st"/>
          <w:rFonts w:ascii="Cambria" w:hAnsi="Cambria"/>
          <w:sz w:val="24"/>
          <w:szCs w:val="24"/>
        </w:rPr>
        <w:t>UNESCO –</w:t>
      </w:r>
      <w:r>
        <w:rPr>
          <w:rStyle w:val="st"/>
          <w:rFonts w:ascii="Cambria" w:hAnsi="Cambria"/>
          <w:sz w:val="24"/>
          <w:szCs w:val="24"/>
          <w:lang w:val="sr-Cyrl-BA"/>
        </w:rPr>
        <w:t xml:space="preserve"> </w:t>
      </w:r>
      <w:r w:rsidRPr="00400F6E">
        <w:rPr>
          <w:rStyle w:val="st"/>
          <w:rFonts w:ascii="Cambria" w:hAnsi="Cambria"/>
          <w:i/>
          <w:sz w:val="24"/>
          <w:szCs w:val="24"/>
        </w:rPr>
        <w:t>United Nations Educational, Scientific and Cultural Organization</w:t>
      </w:r>
      <w:r>
        <w:rPr>
          <w:rStyle w:val="st"/>
          <w:rFonts w:ascii="Cambria" w:hAnsi="Cambria"/>
          <w:sz w:val="24"/>
          <w:szCs w:val="24"/>
          <w:lang w:val="sr-Cyrl-BA"/>
        </w:rPr>
        <w:t xml:space="preserve"> је </w:t>
      </w:r>
      <w:r w:rsidR="008D3C13">
        <w:rPr>
          <w:rStyle w:val="st"/>
          <w:rFonts w:ascii="Cambria" w:hAnsi="Cambria"/>
          <w:sz w:val="24"/>
          <w:szCs w:val="24"/>
          <w:lang w:val="sr-Cyrl-BA"/>
        </w:rPr>
        <w:t xml:space="preserve">објавила </w:t>
      </w:r>
      <w:r>
        <w:rPr>
          <w:rStyle w:val="st"/>
          <w:rFonts w:ascii="Cambria" w:hAnsi="Cambria"/>
          <w:sz w:val="24"/>
          <w:szCs w:val="24"/>
          <w:lang w:val="sr-Cyrl-BA"/>
        </w:rPr>
        <w:t>27. априла 2017. године упоредну студију о промјенама које утичу на законски оквир који подржава заштиту новинарских извора у дигиталном добу</w:t>
      </w:r>
      <w:r>
        <w:rPr>
          <w:rStyle w:val="FootnoteReference"/>
          <w:rFonts w:ascii="Cambria" w:hAnsi="Cambria"/>
          <w:sz w:val="24"/>
          <w:szCs w:val="24"/>
          <w:lang w:val="sr-Cyrl-BA"/>
        </w:rPr>
        <w:footnoteReference w:id="1"/>
      </w:r>
      <w:r>
        <w:rPr>
          <w:rStyle w:val="st"/>
          <w:rFonts w:ascii="Cambria" w:hAnsi="Cambria"/>
          <w:sz w:val="24"/>
          <w:szCs w:val="24"/>
        </w:rPr>
        <w:t>.</w:t>
      </w:r>
    </w:p>
    <w:p w:rsidR="00C2259B" w:rsidRPr="00C2259B" w:rsidRDefault="00C2259B" w:rsidP="00224647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Style w:val="st"/>
          <w:rFonts w:ascii="Cambria" w:hAnsi="Cambria"/>
          <w:sz w:val="24"/>
          <w:szCs w:val="24"/>
          <w:lang w:val="sr-Cyrl-BA"/>
        </w:rPr>
        <w:t>Постојеће законодавство није прецизно у вези са новинарским правима и њиховој слободи у области слободног приступа изворима информација.</w:t>
      </w:r>
    </w:p>
    <w:p w:rsidR="007F08D7" w:rsidRPr="00224647" w:rsidRDefault="007F08D7" w:rsidP="007F08D7">
      <w:pPr>
        <w:spacing w:after="0" w:line="240" w:lineRule="auto"/>
        <w:rPr>
          <w:rFonts w:ascii="Cambria" w:hAnsi="Cambria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6D3F14" w:rsidRDefault="006D3F14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6D3F14" w:rsidRDefault="006D3F14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6D3F14" w:rsidRDefault="006D3F14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6D3F14" w:rsidRDefault="006D3F14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6D3F14" w:rsidRDefault="006D3F14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6D3F14" w:rsidRDefault="006D3F14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492CA4" w:rsidRDefault="00492CA4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492CA4" w:rsidRDefault="00492CA4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492CA4" w:rsidRDefault="00492CA4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7F08D7" w:rsidRDefault="007F08D7" w:rsidP="007F08D7">
      <w:pPr>
        <w:spacing w:after="0" w:line="240" w:lineRule="auto"/>
        <w:rPr>
          <w:rFonts w:asciiTheme="majorHAnsi" w:hAnsiTheme="majorHAnsi"/>
          <w:sz w:val="24"/>
          <w:szCs w:val="24"/>
          <w:lang w:val="sr-Cyrl-BA"/>
        </w:rPr>
      </w:pPr>
    </w:p>
    <w:p w:rsidR="000C04D8" w:rsidRPr="00536219" w:rsidRDefault="004A577A" w:rsidP="00536219">
      <w:pPr>
        <w:pStyle w:val="Heading1"/>
        <w:rPr>
          <w:rFonts w:asciiTheme="majorHAnsi" w:hAnsiTheme="majorHAnsi"/>
          <w:sz w:val="28"/>
          <w:szCs w:val="28"/>
          <w:lang w:val="sr-Cyrl-BA"/>
        </w:rPr>
      </w:pPr>
      <w:bookmarkStart w:id="2" w:name="_Toc500424167"/>
      <w:r w:rsidRPr="00252C55">
        <w:rPr>
          <w:rFonts w:asciiTheme="majorHAnsi" w:hAnsiTheme="majorHAnsi"/>
          <w:sz w:val="28"/>
          <w:szCs w:val="28"/>
          <w:lang w:val="sr-Cyrl-BA"/>
        </w:rPr>
        <w:lastRenderedPageBreak/>
        <w:t>ЗАШТИТА ПОВЈЕРЉИВОСТИ НОВИНАРСКИХ ИЗВОРА</w:t>
      </w:r>
      <w:bookmarkEnd w:id="2"/>
    </w:p>
    <w:p w:rsidR="004A577A" w:rsidRPr="007F08D7" w:rsidRDefault="007F08D7" w:rsidP="00194ADD">
      <w:pPr>
        <w:spacing w:after="0" w:line="240" w:lineRule="auto"/>
        <w:jc w:val="both"/>
        <w:rPr>
          <w:rFonts w:asciiTheme="majorHAnsi" w:hAnsiTheme="majorHAnsi"/>
          <w:noProof/>
          <w:sz w:val="24"/>
          <w:szCs w:val="24"/>
          <w:lang w:val="sr-Cyrl-BA"/>
        </w:rPr>
      </w:pPr>
      <w:r>
        <w:rPr>
          <w:rFonts w:asciiTheme="majorHAnsi" w:hAnsiTheme="majorHAnsi"/>
          <w:noProof/>
          <w:sz w:val="24"/>
          <w:szCs w:val="24"/>
          <w:lang w:val="sr-Cyrl-BA"/>
        </w:rPr>
        <w:tab/>
      </w:r>
      <w:r w:rsidRPr="007F08D7">
        <w:rPr>
          <w:rFonts w:asciiTheme="majorHAnsi" w:hAnsiTheme="majorHAnsi"/>
          <w:noProof/>
          <w:sz w:val="24"/>
          <w:szCs w:val="24"/>
          <w:lang w:val="sr-Cyrl-BA"/>
        </w:rPr>
        <w:t>Новинар је особа која се професионално бави прикупљањем вијести у свим облицима у којима вијест може бити доступна (ријеч, слика, говор), односно, особа која се бави журналистиком. У свијету интернета, у којем живимо, новинар може бити и особа која води јавни дневник (енг.</w:t>
      </w:r>
      <w:r w:rsidR="00400F6E">
        <w:rPr>
          <w:rFonts w:asciiTheme="majorHAnsi" w:hAnsiTheme="majorHAnsi"/>
          <w:noProof/>
          <w:sz w:val="24"/>
          <w:szCs w:val="24"/>
          <w:lang w:val="sr-Cyrl-BA"/>
        </w:rPr>
        <w:t xml:space="preserve"> </w:t>
      </w:r>
      <w:r w:rsidRPr="00400F6E">
        <w:rPr>
          <w:rFonts w:asciiTheme="majorHAnsi" w:hAnsiTheme="majorHAnsi"/>
          <w:i/>
          <w:noProof/>
          <w:sz w:val="24"/>
          <w:szCs w:val="24"/>
        </w:rPr>
        <w:t>blog</w:t>
      </w:r>
      <w:r w:rsidRPr="007F08D7">
        <w:rPr>
          <w:rFonts w:asciiTheme="majorHAnsi" w:hAnsiTheme="majorHAnsi"/>
          <w:noProof/>
          <w:sz w:val="24"/>
          <w:szCs w:val="24"/>
          <w:lang w:val="sr-Cyrl-BA"/>
        </w:rPr>
        <w:t>).</w:t>
      </w:r>
    </w:p>
    <w:p w:rsidR="007F08D7" w:rsidRDefault="004A577A" w:rsidP="00194ADD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 w:rsidRPr="007F08D7">
        <w:rPr>
          <w:rFonts w:asciiTheme="majorHAnsi" w:hAnsiTheme="majorHAnsi"/>
          <w:sz w:val="24"/>
          <w:szCs w:val="24"/>
          <w:lang w:val="sr-Cyrl-BA"/>
        </w:rPr>
        <w:tab/>
        <w:t xml:space="preserve">Заштита извора информације је право новинара да не открива </w:t>
      </w:r>
      <w:r w:rsidR="006D4DED" w:rsidRPr="007F08D7">
        <w:rPr>
          <w:rFonts w:asciiTheme="majorHAnsi" w:hAnsiTheme="majorHAnsi"/>
          <w:sz w:val="24"/>
          <w:szCs w:val="24"/>
          <w:lang w:val="sr-Cyrl-BA"/>
        </w:rPr>
        <w:t>од кога је добио информацију, а истовремено и ограничење за власт да не може приморати новинара да открије извор информациј</w:t>
      </w:r>
      <w:r w:rsidR="00400F6E">
        <w:rPr>
          <w:rFonts w:asciiTheme="majorHAnsi" w:hAnsiTheme="majorHAnsi"/>
          <w:sz w:val="24"/>
          <w:szCs w:val="24"/>
          <w:lang w:val="sr-Cyrl-BA"/>
        </w:rPr>
        <w:t>е. Право је садржано у члану 10</w:t>
      </w:r>
      <w:r w:rsidR="006D4DED" w:rsidRPr="007F08D7">
        <w:rPr>
          <w:rFonts w:asciiTheme="majorHAnsi" w:hAnsiTheme="majorHAnsi"/>
          <w:sz w:val="24"/>
          <w:szCs w:val="24"/>
          <w:lang w:val="sr-Cyrl-BA"/>
        </w:rPr>
        <w:t xml:space="preserve"> Европске конвенције о људским правима, у д</w:t>
      </w:r>
      <w:r w:rsidR="00366FFC">
        <w:rPr>
          <w:rFonts w:asciiTheme="majorHAnsi" w:hAnsiTheme="majorHAnsi"/>
          <w:sz w:val="24"/>
          <w:szCs w:val="24"/>
          <w:lang w:val="sr-Cyrl-BA"/>
        </w:rPr>
        <w:t>ијелу</w:t>
      </w:r>
      <w:r w:rsidR="00400F6E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400F6E" w:rsidRPr="00400F6E">
        <w:rPr>
          <w:rFonts w:asciiTheme="majorHAnsi" w:hAnsiTheme="majorHAnsi"/>
          <w:i/>
          <w:sz w:val="24"/>
          <w:szCs w:val="24"/>
          <w:lang w:val="sr-Cyrl-BA"/>
        </w:rPr>
        <w:t>С</w:t>
      </w:r>
      <w:r w:rsidR="00BE368D" w:rsidRPr="00400F6E">
        <w:rPr>
          <w:rFonts w:asciiTheme="majorHAnsi" w:hAnsiTheme="majorHAnsi"/>
          <w:i/>
          <w:sz w:val="24"/>
          <w:szCs w:val="24"/>
          <w:lang w:val="sr-Cyrl-BA"/>
        </w:rPr>
        <w:t>лобода изражавања</w:t>
      </w:r>
      <w:r w:rsidR="00BE368D" w:rsidRPr="007F08D7">
        <w:rPr>
          <w:rFonts w:asciiTheme="majorHAnsi" w:hAnsiTheme="majorHAnsi"/>
          <w:sz w:val="24"/>
          <w:szCs w:val="24"/>
          <w:lang w:val="sr-Cyrl-BA"/>
        </w:rPr>
        <w:t>. И</w:t>
      </w:r>
      <w:r w:rsidR="006D4DED" w:rsidRPr="007F08D7">
        <w:rPr>
          <w:rFonts w:asciiTheme="majorHAnsi" w:hAnsiTheme="majorHAnsi"/>
          <w:sz w:val="24"/>
          <w:szCs w:val="24"/>
          <w:lang w:val="sr-Cyrl-BA"/>
        </w:rPr>
        <w:t xml:space="preserve"> законодавств</w:t>
      </w:r>
      <w:r w:rsidR="00BE368D" w:rsidRPr="007F08D7">
        <w:rPr>
          <w:rFonts w:asciiTheme="majorHAnsi" w:hAnsiTheme="majorHAnsi"/>
          <w:sz w:val="24"/>
          <w:szCs w:val="24"/>
          <w:lang w:val="sr-Cyrl-BA"/>
        </w:rPr>
        <w:t>а</w:t>
      </w:r>
      <w:r w:rsidR="006D4DED" w:rsidRPr="007F08D7">
        <w:rPr>
          <w:rFonts w:asciiTheme="majorHAnsi" w:hAnsiTheme="majorHAnsi"/>
          <w:sz w:val="24"/>
          <w:szCs w:val="24"/>
          <w:lang w:val="sr-Cyrl-BA"/>
        </w:rPr>
        <w:t xml:space="preserve"> држава</w:t>
      </w:r>
      <w:r w:rsidR="00BE368D" w:rsidRPr="007F08D7">
        <w:rPr>
          <w:rFonts w:asciiTheme="majorHAnsi" w:hAnsiTheme="majorHAnsi"/>
          <w:sz w:val="24"/>
          <w:szCs w:val="24"/>
          <w:lang w:val="sr-Cyrl-BA"/>
        </w:rPr>
        <w:t xml:space="preserve"> доносе</w:t>
      </w:r>
      <w:r w:rsidR="006D4DED" w:rsidRPr="007F08D7">
        <w:rPr>
          <w:rFonts w:asciiTheme="majorHAnsi" w:hAnsiTheme="majorHAnsi"/>
          <w:sz w:val="24"/>
          <w:szCs w:val="24"/>
          <w:lang w:val="sr-Cyrl-BA"/>
        </w:rPr>
        <w:t xml:space="preserve"> своје законске оквире у овом смислу. Заштита извора је основа истраживачког новинарства.</w:t>
      </w:r>
    </w:p>
    <w:p w:rsidR="000C04D8" w:rsidRDefault="006D4DED" w:rsidP="00194ADD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 w:rsidRPr="007F08D7">
        <w:rPr>
          <w:rFonts w:asciiTheme="majorHAnsi" w:hAnsiTheme="majorHAnsi"/>
          <w:sz w:val="24"/>
          <w:szCs w:val="24"/>
          <w:lang w:val="sr-Cyrl-BA"/>
        </w:rPr>
        <w:tab/>
        <w:t>Истраживачко новинарство одликује настојање новинара да што је могуће детаљније и свеобу</w:t>
      </w:r>
      <w:r w:rsidR="00366FFC">
        <w:rPr>
          <w:rFonts w:asciiTheme="majorHAnsi" w:hAnsiTheme="majorHAnsi"/>
          <w:sz w:val="24"/>
          <w:szCs w:val="24"/>
          <w:lang w:val="sr-Cyrl-BA"/>
        </w:rPr>
        <w:t>х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ватније представи личности, догађаје или теме у вези са </w:t>
      </w:r>
      <w:r w:rsidR="00400F6E">
        <w:rPr>
          <w:rFonts w:asciiTheme="majorHAnsi" w:hAnsiTheme="majorHAnsi"/>
          <w:sz w:val="24"/>
          <w:szCs w:val="24"/>
          <w:lang w:val="sr-Cyrl-BA"/>
        </w:rPr>
        <w:t xml:space="preserve">одређеном </w:t>
      </w:r>
      <w:r w:rsidRPr="007F08D7">
        <w:rPr>
          <w:rFonts w:asciiTheme="majorHAnsi" w:hAnsiTheme="majorHAnsi"/>
          <w:sz w:val="24"/>
          <w:szCs w:val="24"/>
          <w:lang w:val="sr-Cyrl-BA"/>
        </w:rPr>
        <w:t>вијешћу.</w:t>
      </w:r>
      <w:r w:rsidR="00365BC3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Pr="007F08D7">
        <w:rPr>
          <w:rFonts w:asciiTheme="majorHAnsi" w:hAnsiTheme="majorHAnsi"/>
          <w:sz w:val="24"/>
          <w:szCs w:val="24"/>
          <w:lang w:val="sr-Cyrl-BA"/>
        </w:rPr>
        <w:t>Такав начин рада подразумијева проучавање докумената, новинских чланака, фељтона, телевизијских репортажа, књига, интервјуисање особа, снимање фотографија, аудио-записа и других начина прикупљања и чувања података.</w:t>
      </w:r>
      <w:r w:rsidRPr="007F08D7">
        <w:rPr>
          <w:rFonts w:asciiTheme="majorHAnsi" w:hAnsiTheme="majorHAnsi"/>
          <w:sz w:val="24"/>
          <w:szCs w:val="24"/>
        </w:rPr>
        <w:t xml:space="preserve"> </w:t>
      </w:r>
      <w:r w:rsidRPr="007F08D7">
        <w:rPr>
          <w:rFonts w:asciiTheme="majorHAnsi" w:hAnsiTheme="majorHAnsi"/>
          <w:sz w:val="24"/>
          <w:szCs w:val="24"/>
          <w:lang w:val="sr-Cyrl-BA"/>
        </w:rPr>
        <w:t>На овакав начин прикупљени подаци користе се у формулисању и објав</w:t>
      </w:r>
      <w:r w:rsidR="00400F6E">
        <w:rPr>
          <w:rFonts w:asciiTheme="majorHAnsi" w:hAnsiTheme="majorHAnsi"/>
          <w:sz w:val="24"/>
          <w:szCs w:val="24"/>
          <w:lang w:val="sr-Cyrl-BA"/>
        </w:rPr>
        <w:t xml:space="preserve">љивању </w:t>
      </w:r>
      <w:r w:rsidRPr="007F08D7">
        <w:rPr>
          <w:rFonts w:asciiTheme="majorHAnsi" w:hAnsiTheme="majorHAnsi"/>
          <w:sz w:val="24"/>
          <w:szCs w:val="24"/>
          <w:lang w:val="sr-Cyrl-BA"/>
        </w:rPr>
        <w:t>вијести.</w:t>
      </w:r>
      <w:r w:rsidR="00BE368D" w:rsidRPr="007F08D7">
        <w:rPr>
          <w:rFonts w:asciiTheme="majorHAnsi" w:hAnsiTheme="majorHAnsi"/>
          <w:sz w:val="24"/>
          <w:szCs w:val="24"/>
          <w:lang w:val="sr-Cyrl-BA"/>
        </w:rPr>
        <w:t xml:space="preserve"> Медији, средства информисањ</w:t>
      </w:r>
      <w:r w:rsidR="00400F6E">
        <w:rPr>
          <w:rFonts w:asciiTheme="majorHAnsi" w:hAnsiTheme="majorHAnsi"/>
          <w:sz w:val="24"/>
          <w:szCs w:val="24"/>
          <w:lang w:val="sr-Cyrl-BA"/>
        </w:rPr>
        <w:t>а јавности, често се називају „</w:t>
      </w:r>
      <w:r w:rsidR="00BE368D" w:rsidRPr="007F08D7">
        <w:rPr>
          <w:rFonts w:asciiTheme="majorHAnsi" w:hAnsiTheme="majorHAnsi"/>
          <w:sz w:val="24"/>
          <w:szCs w:val="24"/>
          <w:lang w:val="sr-Cyrl-BA"/>
        </w:rPr>
        <w:t xml:space="preserve">седмом </w:t>
      </w:r>
      <w:r w:rsidR="00400F6E">
        <w:rPr>
          <w:rFonts w:asciiTheme="majorHAnsi" w:hAnsiTheme="majorHAnsi"/>
          <w:sz w:val="24"/>
          <w:szCs w:val="24"/>
          <w:lang w:val="sr-Cyrl-BA"/>
        </w:rPr>
        <w:t>силом“ и у том смислу</w:t>
      </w:r>
      <w:r w:rsidR="00BE368D" w:rsidRPr="007F08D7">
        <w:rPr>
          <w:rFonts w:asciiTheme="majorHAnsi" w:hAnsiTheme="majorHAnsi"/>
          <w:sz w:val="24"/>
          <w:szCs w:val="24"/>
          <w:lang w:val="sr-Cyrl-BA"/>
        </w:rPr>
        <w:t xml:space="preserve"> истраживачко новинарство се сматра највишим обликом новинарства, јер захтијева више труда, вјештине и спремности на ризике. Посебна улога истраживачког новинарства је видљива у новинарском реаговању на одређене пр</w:t>
      </w:r>
      <w:r w:rsidR="00366FFC">
        <w:rPr>
          <w:rFonts w:asciiTheme="majorHAnsi" w:hAnsiTheme="majorHAnsi"/>
          <w:sz w:val="24"/>
          <w:szCs w:val="24"/>
          <w:lang w:val="sr-Cyrl-BA"/>
        </w:rPr>
        <w:t>облеме у друштву, а држава, односно</w:t>
      </w:r>
      <w:r w:rsidR="00BE368D" w:rsidRPr="007F08D7">
        <w:rPr>
          <w:rFonts w:asciiTheme="majorHAnsi" w:hAnsiTheme="majorHAnsi"/>
          <w:sz w:val="24"/>
          <w:szCs w:val="24"/>
          <w:lang w:val="sr-Cyrl-BA"/>
        </w:rPr>
        <w:t xml:space="preserve"> њене институције</w:t>
      </w:r>
      <w:r w:rsidR="00400F6E">
        <w:rPr>
          <w:rFonts w:asciiTheme="majorHAnsi" w:hAnsiTheme="majorHAnsi"/>
          <w:sz w:val="24"/>
          <w:szCs w:val="24"/>
          <w:lang w:val="sr-Cyrl-BA"/>
        </w:rPr>
        <w:t>,</w:t>
      </w:r>
      <w:r w:rsidR="00BE368D" w:rsidRPr="007F08D7">
        <w:rPr>
          <w:rFonts w:asciiTheme="majorHAnsi" w:hAnsiTheme="majorHAnsi"/>
          <w:sz w:val="24"/>
          <w:szCs w:val="24"/>
          <w:lang w:val="sr-Cyrl-BA"/>
        </w:rPr>
        <w:t xml:space="preserve"> нису вољне или </w:t>
      </w:r>
      <w:r w:rsidR="005B08E3">
        <w:rPr>
          <w:rFonts w:asciiTheme="majorHAnsi" w:hAnsiTheme="majorHAnsi"/>
          <w:sz w:val="24"/>
          <w:szCs w:val="24"/>
          <w:lang w:val="sr-Cyrl-BA"/>
        </w:rPr>
        <w:t>нису у могућности</w:t>
      </w:r>
      <w:r w:rsidR="00BE368D" w:rsidRPr="007F08D7">
        <w:rPr>
          <w:rFonts w:asciiTheme="majorHAnsi" w:hAnsiTheme="majorHAnsi"/>
          <w:sz w:val="24"/>
          <w:szCs w:val="24"/>
          <w:lang w:val="sr-Cyrl-BA"/>
        </w:rPr>
        <w:t xml:space="preserve"> учинити исто. Нер</w:t>
      </w:r>
      <w:r w:rsidR="005B08E3">
        <w:rPr>
          <w:rFonts w:asciiTheme="majorHAnsi" w:hAnsiTheme="majorHAnsi"/>
          <w:sz w:val="24"/>
          <w:szCs w:val="24"/>
          <w:lang w:val="sr-Cyrl-BA"/>
        </w:rPr>
        <w:t>ијетко, управо новинарске приче</w:t>
      </w:r>
      <w:r w:rsidR="00BE368D" w:rsidRPr="007F08D7">
        <w:rPr>
          <w:rFonts w:asciiTheme="majorHAnsi" w:hAnsiTheme="majorHAnsi"/>
          <w:sz w:val="24"/>
          <w:szCs w:val="24"/>
          <w:lang w:val="sr-Cyrl-BA"/>
        </w:rPr>
        <w:t xml:space="preserve"> покрену и отворе рјешавање неких питања</w:t>
      </w:r>
      <w:r w:rsidR="008263DD" w:rsidRPr="007F08D7">
        <w:rPr>
          <w:rFonts w:asciiTheme="majorHAnsi" w:hAnsiTheme="majorHAnsi"/>
          <w:sz w:val="24"/>
          <w:szCs w:val="24"/>
          <w:lang w:val="sr-Cyrl-BA"/>
        </w:rPr>
        <w:t>, проблема, појава у друштву.</w:t>
      </w:r>
      <w:r w:rsidR="00BE368D" w:rsidRPr="007F08D7">
        <w:rPr>
          <w:rFonts w:asciiTheme="majorHAnsi" w:hAnsiTheme="majorHAnsi"/>
          <w:sz w:val="24"/>
          <w:szCs w:val="24"/>
          <w:lang w:val="sr-Cyrl-BA"/>
        </w:rPr>
        <w:tab/>
      </w:r>
    </w:p>
    <w:p w:rsidR="000C04D8" w:rsidRDefault="000C04D8" w:rsidP="00194ADD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ab/>
      </w:r>
      <w:r w:rsidR="00BE368D" w:rsidRPr="007F08D7">
        <w:rPr>
          <w:rFonts w:asciiTheme="majorHAnsi" w:hAnsiTheme="majorHAnsi"/>
          <w:sz w:val="24"/>
          <w:szCs w:val="24"/>
          <w:lang w:val="sr-Cyrl-BA"/>
        </w:rPr>
        <w:t>Ипак, постоји и могу</w:t>
      </w:r>
      <w:r w:rsidR="008263DD" w:rsidRPr="007F08D7">
        <w:rPr>
          <w:rFonts w:asciiTheme="majorHAnsi" w:hAnsiTheme="majorHAnsi"/>
          <w:sz w:val="24"/>
          <w:szCs w:val="24"/>
          <w:lang w:val="sr-Cyrl-BA"/>
        </w:rPr>
        <w:t>ћност откривања извора, и то</w:t>
      </w:r>
      <w:r w:rsidR="00BE368D" w:rsidRPr="007F08D7">
        <w:rPr>
          <w:rFonts w:asciiTheme="majorHAnsi" w:hAnsiTheme="majorHAnsi"/>
          <w:sz w:val="24"/>
          <w:szCs w:val="24"/>
          <w:lang w:val="sr-Cyrl-BA"/>
        </w:rPr>
        <w:t xml:space="preserve"> у случају испуњавања сљедећа три услова: </w:t>
      </w:r>
      <w:r w:rsidR="00C97458" w:rsidRPr="007F08D7">
        <w:rPr>
          <w:rFonts w:asciiTheme="majorHAnsi" w:hAnsiTheme="majorHAnsi"/>
          <w:sz w:val="24"/>
          <w:szCs w:val="24"/>
          <w:lang w:val="sr-Cyrl-BA"/>
        </w:rPr>
        <w:t>уколико се ради о тешком кривичном дјелу, уколико се информација не може доби</w:t>
      </w:r>
      <w:r>
        <w:rPr>
          <w:rFonts w:asciiTheme="majorHAnsi" w:hAnsiTheme="majorHAnsi"/>
          <w:sz w:val="24"/>
          <w:szCs w:val="24"/>
          <w:lang w:val="sr-Cyrl-BA"/>
        </w:rPr>
        <w:t>ти ни на који други начин, те уколико</w:t>
      </w:r>
      <w:r w:rsidR="00C97458" w:rsidRPr="007F08D7">
        <w:rPr>
          <w:rFonts w:asciiTheme="majorHAnsi" w:hAnsiTheme="majorHAnsi"/>
          <w:sz w:val="24"/>
          <w:szCs w:val="24"/>
          <w:lang w:val="sr-Cyrl-BA"/>
        </w:rPr>
        <w:t xml:space="preserve"> постоји изузетан друштвени интерес откривања извора.</w:t>
      </w:r>
    </w:p>
    <w:p w:rsidR="00C97458" w:rsidRPr="007F08D7" w:rsidRDefault="00C97458" w:rsidP="00194ADD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 w:rsidRPr="007F08D7">
        <w:rPr>
          <w:rFonts w:asciiTheme="majorHAnsi" w:hAnsiTheme="majorHAnsi"/>
          <w:sz w:val="24"/>
          <w:szCs w:val="24"/>
          <w:lang w:val="sr-Cyrl-BA"/>
        </w:rPr>
        <w:tab/>
        <w:t xml:space="preserve">Новинарски кодекс налаже да новинар мора да штити информацију да би сачувао саговорника од могуће санкције или евентуалног угрожавања због објављивања информације. У зависности </w:t>
      </w:r>
      <w:r w:rsidR="000C04D8">
        <w:rPr>
          <w:rFonts w:asciiTheme="majorHAnsi" w:hAnsiTheme="majorHAnsi"/>
          <w:sz w:val="24"/>
          <w:szCs w:val="24"/>
          <w:lang w:val="sr-Cyrl-BA"/>
        </w:rPr>
        <w:t>од медија у којем новинар обавља свој посао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 постоје и различити начини на који се јавности </w:t>
      </w:r>
      <w:r w:rsidR="00C238DF" w:rsidRPr="007F08D7">
        <w:rPr>
          <w:rFonts w:asciiTheme="majorHAnsi" w:hAnsiTheme="majorHAnsi"/>
          <w:sz w:val="24"/>
          <w:szCs w:val="24"/>
          <w:lang w:val="sr-Cyrl-BA"/>
        </w:rPr>
        <w:t>(не)</w:t>
      </w:r>
      <w:r w:rsidRPr="007F08D7">
        <w:rPr>
          <w:rFonts w:asciiTheme="majorHAnsi" w:hAnsiTheme="majorHAnsi"/>
          <w:sz w:val="24"/>
          <w:szCs w:val="24"/>
          <w:lang w:val="sr-Cyrl-BA"/>
        </w:rPr>
        <w:t>саопштавају извори</w:t>
      </w:r>
      <w:r w:rsidR="005B08E3">
        <w:rPr>
          <w:rFonts w:asciiTheme="majorHAnsi" w:hAnsiTheme="majorHAnsi"/>
          <w:sz w:val="24"/>
          <w:szCs w:val="24"/>
          <w:lang w:val="sr-Cyrl-BA"/>
        </w:rPr>
        <w:t xml:space="preserve"> информације. Тако се може чути: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5B08E3">
        <w:rPr>
          <w:rFonts w:asciiTheme="majorHAnsi" w:hAnsiTheme="majorHAnsi"/>
          <w:sz w:val="24"/>
          <w:szCs w:val="24"/>
          <w:lang w:val="sr-Cyrl-BA"/>
        </w:rPr>
        <w:t>„</w:t>
      </w:r>
      <w:r w:rsidRPr="007F08D7">
        <w:rPr>
          <w:rFonts w:asciiTheme="majorHAnsi" w:hAnsiTheme="majorHAnsi"/>
          <w:sz w:val="24"/>
          <w:szCs w:val="24"/>
          <w:lang w:val="sr-Cyrl-BA"/>
        </w:rPr>
        <w:t>како наводи неименовани извор</w:t>
      </w:r>
      <w:r w:rsidR="005B08E3">
        <w:rPr>
          <w:rFonts w:asciiTheme="majorHAnsi" w:hAnsiTheme="majorHAnsi"/>
          <w:sz w:val="24"/>
          <w:szCs w:val="24"/>
          <w:lang w:val="sr-Cyrl-BA"/>
        </w:rPr>
        <w:t>“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, </w:t>
      </w:r>
      <w:r w:rsidR="005B08E3">
        <w:rPr>
          <w:rFonts w:asciiTheme="majorHAnsi" w:hAnsiTheme="majorHAnsi"/>
          <w:sz w:val="24"/>
          <w:szCs w:val="24"/>
          <w:lang w:val="sr-Cyrl-BA"/>
        </w:rPr>
        <w:t>„</w:t>
      </w:r>
      <w:r w:rsidRPr="007F08D7">
        <w:rPr>
          <w:rFonts w:asciiTheme="majorHAnsi" w:hAnsiTheme="majorHAnsi"/>
          <w:sz w:val="24"/>
          <w:szCs w:val="24"/>
          <w:lang w:val="sr-Cyrl-BA"/>
        </w:rPr>
        <w:t>како незванично сазнајемо</w:t>
      </w:r>
      <w:r w:rsidR="005B08E3">
        <w:rPr>
          <w:rFonts w:asciiTheme="majorHAnsi" w:hAnsiTheme="majorHAnsi"/>
          <w:sz w:val="24"/>
          <w:szCs w:val="24"/>
          <w:lang w:val="sr-Cyrl-BA"/>
        </w:rPr>
        <w:t>“</w:t>
      </w:r>
      <w:r w:rsidRPr="007F08D7">
        <w:rPr>
          <w:rFonts w:asciiTheme="majorHAnsi" w:hAnsiTheme="majorHAnsi"/>
          <w:sz w:val="24"/>
          <w:szCs w:val="24"/>
          <w:lang w:val="sr-Cyrl-BA"/>
        </w:rPr>
        <w:t xml:space="preserve">, </w:t>
      </w:r>
      <w:r w:rsidR="005B08E3">
        <w:rPr>
          <w:rFonts w:asciiTheme="majorHAnsi" w:hAnsiTheme="majorHAnsi"/>
          <w:sz w:val="24"/>
          <w:szCs w:val="24"/>
          <w:lang w:val="sr-Cyrl-BA"/>
        </w:rPr>
        <w:t>„</w:t>
      </w:r>
      <w:r w:rsidRPr="007F08D7">
        <w:rPr>
          <w:rFonts w:asciiTheme="majorHAnsi" w:hAnsiTheme="majorHAnsi"/>
          <w:sz w:val="24"/>
          <w:szCs w:val="24"/>
          <w:lang w:val="sr-Cyrl-BA"/>
        </w:rPr>
        <w:t>како наводи извор који жели остати анониман</w:t>
      </w:r>
      <w:r w:rsidR="005B08E3">
        <w:rPr>
          <w:rFonts w:asciiTheme="majorHAnsi" w:hAnsiTheme="majorHAnsi"/>
          <w:sz w:val="24"/>
          <w:szCs w:val="24"/>
          <w:lang w:val="sr-Cyrl-BA"/>
        </w:rPr>
        <w:t>“</w:t>
      </w:r>
      <w:r w:rsidRPr="007F08D7">
        <w:rPr>
          <w:rFonts w:asciiTheme="majorHAnsi" w:hAnsiTheme="majorHAnsi"/>
          <w:sz w:val="24"/>
          <w:szCs w:val="24"/>
          <w:lang w:val="sr-Cyrl-BA"/>
        </w:rPr>
        <w:t>.</w:t>
      </w:r>
    </w:p>
    <w:p w:rsidR="004A577A" w:rsidRPr="007F08D7" w:rsidRDefault="000C04D8" w:rsidP="00194ADD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ab/>
        <w:t>Неријетко смо</w:t>
      </w:r>
      <w:r w:rsidR="00C97458" w:rsidRPr="007F08D7">
        <w:rPr>
          <w:rFonts w:asciiTheme="majorHAnsi" w:hAnsiTheme="majorHAnsi"/>
          <w:sz w:val="24"/>
          <w:szCs w:val="24"/>
          <w:lang w:val="sr-Cyrl-BA"/>
        </w:rPr>
        <w:t xml:space="preserve"> свједоци различитих облика притисака на новинаре у оквиру обављања њиховог посла. Савремени начин комуникације подра</w:t>
      </w:r>
      <w:r>
        <w:rPr>
          <w:rFonts w:asciiTheme="majorHAnsi" w:hAnsiTheme="majorHAnsi"/>
          <w:sz w:val="24"/>
          <w:szCs w:val="24"/>
          <w:lang w:val="sr-Cyrl-BA"/>
        </w:rPr>
        <w:t>зумијева и приступ информацији</w:t>
      </w:r>
      <w:r w:rsidR="00C97458" w:rsidRPr="007F08D7">
        <w:rPr>
          <w:rFonts w:asciiTheme="majorHAnsi" w:hAnsiTheme="majorHAnsi"/>
          <w:sz w:val="24"/>
          <w:szCs w:val="24"/>
          <w:lang w:val="sr-Cyrl-BA"/>
        </w:rPr>
        <w:t xml:space="preserve"> у свако доба, било гдје. Управо </w:t>
      </w:r>
      <w:r w:rsidR="00871275">
        <w:rPr>
          <w:rFonts w:asciiTheme="majorHAnsi" w:hAnsiTheme="majorHAnsi"/>
          <w:sz w:val="24"/>
          <w:szCs w:val="24"/>
          <w:lang w:val="sr-Cyrl-BA"/>
        </w:rPr>
        <w:t xml:space="preserve">то </w:t>
      </w:r>
      <w:r w:rsidR="00C97458" w:rsidRPr="007F08D7">
        <w:rPr>
          <w:rFonts w:asciiTheme="majorHAnsi" w:hAnsiTheme="majorHAnsi"/>
          <w:sz w:val="24"/>
          <w:szCs w:val="24"/>
          <w:lang w:val="sr-Cyrl-BA"/>
        </w:rPr>
        <w:t xml:space="preserve">свако доба и било гдје довело је </w:t>
      </w:r>
      <w:r w:rsidR="00C238DF" w:rsidRPr="007F08D7">
        <w:rPr>
          <w:rFonts w:asciiTheme="majorHAnsi" w:hAnsiTheme="majorHAnsi"/>
          <w:sz w:val="24"/>
          <w:szCs w:val="24"/>
          <w:lang w:val="sr-Cyrl-BA"/>
        </w:rPr>
        <w:t xml:space="preserve">до </w:t>
      </w:r>
      <w:r w:rsidR="00C97458" w:rsidRPr="007F08D7">
        <w:rPr>
          <w:rFonts w:asciiTheme="majorHAnsi" w:hAnsiTheme="majorHAnsi"/>
          <w:sz w:val="24"/>
          <w:szCs w:val="24"/>
          <w:lang w:val="sr-Cyrl-BA"/>
        </w:rPr>
        <w:t>потребе увођења реда у оно што називамо информисање јавности.</w:t>
      </w:r>
    </w:p>
    <w:p w:rsidR="000C04D8" w:rsidRPr="007F08D7" w:rsidRDefault="00C97458" w:rsidP="00194ADD">
      <w:pPr>
        <w:spacing w:after="0" w:line="240" w:lineRule="auto"/>
        <w:jc w:val="both"/>
        <w:rPr>
          <w:rFonts w:asciiTheme="majorHAnsi" w:hAnsiTheme="majorHAnsi"/>
          <w:b/>
          <w:bCs/>
          <w:noProof/>
          <w:sz w:val="24"/>
          <w:szCs w:val="24"/>
          <w:lang w:val="sr-Cyrl-CS"/>
        </w:rPr>
      </w:pPr>
      <w:r w:rsidRPr="007F08D7">
        <w:rPr>
          <w:rFonts w:asciiTheme="majorHAnsi" w:hAnsiTheme="majorHAnsi"/>
          <w:sz w:val="24"/>
          <w:szCs w:val="24"/>
          <w:lang w:val="sr-Cyrl-BA"/>
        </w:rPr>
        <w:tab/>
        <w:t>Ако је вијест заснована на одговорима на питања ко, када, гдје и зашто, може ли се по тој аналогији обављати и новинарски посао?</w:t>
      </w:r>
      <w:r w:rsidR="008263DD" w:rsidRPr="007F08D7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F86437">
        <w:rPr>
          <w:rFonts w:asciiTheme="majorHAnsi" w:hAnsiTheme="majorHAnsi"/>
          <w:sz w:val="24"/>
          <w:szCs w:val="24"/>
          <w:lang w:val="sr-Cyrl-BA"/>
        </w:rPr>
        <w:t>Може, уз поштовање закона.</w:t>
      </w:r>
    </w:p>
    <w:p w:rsidR="00090B9B" w:rsidRDefault="00090B9B" w:rsidP="00194ADD">
      <w:pPr>
        <w:pStyle w:val="Heading1"/>
        <w:spacing w:after="0" w:afterAutospacing="0"/>
        <w:rPr>
          <w:rFonts w:asciiTheme="majorHAnsi" w:eastAsiaTheme="minorHAnsi" w:hAnsiTheme="majorHAnsi"/>
          <w:sz w:val="28"/>
          <w:szCs w:val="28"/>
        </w:rPr>
      </w:pPr>
      <w:bookmarkStart w:id="3" w:name="_Toc500424168"/>
    </w:p>
    <w:p w:rsidR="00090B9B" w:rsidRDefault="00090B9B" w:rsidP="00194ADD">
      <w:pPr>
        <w:pStyle w:val="Heading1"/>
        <w:spacing w:after="0" w:afterAutospacing="0"/>
        <w:rPr>
          <w:rFonts w:asciiTheme="majorHAnsi" w:eastAsiaTheme="minorHAnsi" w:hAnsiTheme="majorHAnsi"/>
          <w:sz w:val="28"/>
          <w:szCs w:val="28"/>
        </w:rPr>
      </w:pPr>
    </w:p>
    <w:p w:rsidR="00C238DF" w:rsidRDefault="00C238DF" w:rsidP="00194ADD">
      <w:pPr>
        <w:pStyle w:val="Heading1"/>
        <w:spacing w:after="0" w:afterAutospacing="0"/>
        <w:rPr>
          <w:rFonts w:asciiTheme="majorHAnsi" w:eastAsiaTheme="minorHAnsi" w:hAnsiTheme="majorHAnsi"/>
          <w:sz w:val="28"/>
          <w:szCs w:val="28"/>
        </w:rPr>
      </w:pPr>
      <w:r w:rsidRPr="00252C55">
        <w:rPr>
          <w:rFonts w:asciiTheme="majorHAnsi" w:eastAsiaTheme="minorHAnsi" w:hAnsiTheme="majorHAnsi"/>
          <w:sz w:val="28"/>
          <w:szCs w:val="28"/>
        </w:rPr>
        <w:lastRenderedPageBreak/>
        <w:t>БОСНА И ХЕРЦЕГОВИНА</w:t>
      </w:r>
      <w:bookmarkEnd w:id="3"/>
    </w:p>
    <w:p w:rsidR="00194ADD" w:rsidRPr="00252C55" w:rsidRDefault="00194ADD" w:rsidP="00194ADD">
      <w:pPr>
        <w:pStyle w:val="Heading1"/>
        <w:spacing w:after="0" w:afterAutospacing="0"/>
        <w:rPr>
          <w:rFonts w:asciiTheme="majorHAnsi" w:eastAsiaTheme="minorHAnsi" w:hAnsiTheme="majorHAnsi"/>
          <w:sz w:val="28"/>
          <w:szCs w:val="28"/>
        </w:rPr>
      </w:pPr>
    </w:p>
    <w:p w:rsidR="00BA2DD6" w:rsidRDefault="000C04D8" w:rsidP="00BA2DD6">
      <w:pPr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  <w:lang w:val="sr-Cyrl-CS"/>
        </w:rPr>
      </w:pPr>
      <w:r>
        <w:rPr>
          <w:noProof/>
          <w:lang w:val="sr-Cyrl-CS"/>
        </w:rPr>
        <w:tab/>
      </w:r>
      <w:bookmarkStart w:id="4" w:name="_Toc500424169"/>
      <w:r w:rsidR="00365BC3" w:rsidRPr="00BA2DD6">
        <w:rPr>
          <w:rFonts w:ascii="Cambria" w:hAnsi="Cambria"/>
          <w:noProof/>
          <w:sz w:val="24"/>
          <w:szCs w:val="24"/>
          <w:lang w:val="sr-Cyrl-CS"/>
        </w:rPr>
        <w:t>Повјерљивост новинарских извора у Босни и Херцеговини</w:t>
      </w:r>
      <w:r w:rsidR="00566726">
        <w:rPr>
          <w:rFonts w:ascii="Cambria" w:hAnsi="Cambria"/>
          <w:noProof/>
          <w:sz w:val="24"/>
          <w:szCs w:val="24"/>
          <w:lang w:val="sr-Cyrl-CS"/>
        </w:rPr>
        <w:t xml:space="preserve"> (у даљем тексту: БиХ)</w:t>
      </w:r>
      <w:r w:rsidR="00365BC3" w:rsidRPr="00BA2DD6">
        <w:rPr>
          <w:rFonts w:ascii="Cambria" w:hAnsi="Cambria"/>
          <w:noProof/>
          <w:sz w:val="24"/>
          <w:szCs w:val="24"/>
          <w:lang w:val="sr-Cyrl-CS"/>
        </w:rPr>
        <w:t xml:space="preserve"> штити се законима о заштити од клевете</w:t>
      </w:r>
      <w:r w:rsidR="008C2BA4" w:rsidRPr="00BA2DD6">
        <w:rPr>
          <w:rFonts w:ascii="Cambria" w:hAnsi="Cambria"/>
          <w:noProof/>
          <w:sz w:val="24"/>
          <w:szCs w:val="24"/>
          <w:lang w:val="sr-Cyrl-CS"/>
        </w:rPr>
        <w:t xml:space="preserve"> на ентитетским нивоима</w:t>
      </w:r>
      <w:r w:rsidR="00365BC3" w:rsidRPr="00BA2DD6">
        <w:rPr>
          <w:rFonts w:ascii="Cambria" w:hAnsi="Cambria"/>
          <w:noProof/>
          <w:sz w:val="24"/>
          <w:szCs w:val="24"/>
          <w:lang w:val="sr-Cyrl-CS"/>
        </w:rPr>
        <w:t>.</w:t>
      </w:r>
      <w:r w:rsidR="00B33FD5" w:rsidRPr="00BA2DD6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="00365BC3" w:rsidRPr="00BA2DD6">
        <w:rPr>
          <w:rFonts w:ascii="Cambria" w:hAnsi="Cambria"/>
          <w:noProof/>
          <w:sz w:val="24"/>
          <w:szCs w:val="24"/>
          <w:lang w:val="sr-Cyrl-CS"/>
        </w:rPr>
        <w:t>Према тим законима</w:t>
      </w:r>
      <w:r w:rsidR="00E466C8" w:rsidRPr="00BA2DD6">
        <w:rPr>
          <w:rStyle w:val="FootnoteReference"/>
          <w:rFonts w:ascii="Cambria" w:hAnsi="Cambria"/>
          <w:noProof/>
          <w:sz w:val="24"/>
          <w:szCs w:val="24"/>
          <w:lang w:val="sr-Cyrl-CS"/>
        </w:rPr>
        <w:footnoteReference w:id="2"/>
      </w:r>
      <w:r w:rsidR="00365BC3" w:rsidRPr="00BA2DD6">
        <w:rPr>
          <w:rFonts w:ascii="Cambria" w:hAnsi="Cambria"/>
          <w:noProof/>
          <w:sz w:val="24"/>
          <w:szCs w:val="24"/>
          <w:lang w:val="sr-Cyrl-CS"/>
        </w:rPr>
        <w:t xml:space="preserve"> новинар који је добио информацију</w:t>
      </w:r>
      <w:r w:rsidR="00E466C8" w:rsidRPr="00BA2DD6">
        <w:rPr>
          <w:rFonts w:ascii="Cambria" w:hAnsi="Cambria"/>
          <w:noProof/>
          <w:sz w:val="24"/>
          <w:szCs w:val="24"/>
          <w:lang w:val="sr-Cyrl-CS"/>
        </w:rPr>
        <w:t xml:space="preserve"> из повјерљивих извора има право да не открије идентитет извора</w:t>
      </w:r>
      <w:r w:rsidR="00E466C8" w:rsidRPr="00BA2DD6">
        <w:rPr>
          <w:rStyle w:val="FootnoteReference"/>
          <w:rFonts w:ascii="Cambria" w:hAnsi="Cambria"/>
          <w:noProof/>
          <w:sz w:val="24"/>
          <w:szCs w:val="24"/>
          <w:lang w:val="sr-Cyrl-CS"/>
        </w:rPr>
        <w:footnoteReference w:id="3"/>
      </w:r>
      <w:r w:rsidR="00E466C8" w:rsidRPr="00BA2DD6">
        <w:rPr>
          <w:rFonts w:ascii="Cambria" w:hAnsi="Cambria"/>
          <w:noProof/>
          <w:sz w:val="24"/>
          <w:szCs w:val="24"/>
          <w:lang w:val="sr-Cyrl-CS"/>
        </w:rPr>
        <w:t>, односно није дужан саопштити извор информација</w:t>
      </w:r>
      <w:r w:rsidR="00E466C8" w:rsidRPr="00BA2DD6">
        <w:rPr>
          <w:rStyle w:val="FootnoteReference"/>
          <w:rFonts w:ascii="Cambria" w:hAnsi="Cambria"/>
          <w:noProof/>
          <w:sz w:val="24"/>
          <w:szCs w:val="24"/>
          <w:lang w:val="sr-Cyrl-CS"/>
        </w:rPr>
        <w:footnoteReference w:id="4"/>
      </w:r>
      <w:r w:rsidR="00E466C8" w:rsidRPr="00BA2DD6">
        <w:rPr>
          <w:rFonts w:ascii="Cambria" w:hAnsi="Cambria"/>
          <w:noProof/>
          <w:sz w:val="24"/>
          <w:szCs w:val="24"/>
          <w:lang w:val="sr-Cyrl-CS"/>
        </w:rPr>
        <w:t>.</w:t>
      </w:r>
      <w:bookmarkEnd w:id="4"/>
      <w:r w:rsidR="00E466C8" w:rsidRPr="00BA2DD6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bookmarkStart w:id="5" w:name="_Toc500424170"/>
    </w:p>
    <w:p w:rsidR="003711A2" w:rsidRPr="00BA2DD6" w:rsidRDefault="008C2BA4" w:rsidP="00BA2DD6">
      <w:pPr>
        <w:spacing w:after="0" w:line="240" w:lineRule="auto"/>
        <w:ind w:firstLine="720"/>
        <w:jc w:val="both"/>
        <w:rPr>
          <w:rFonts w:ascii="Cambria" w:hAnsi="Cambria"/>
          <w:b/>
          <w:bCs/>
          <w:noProof/>
          <w:sz w:val="24"/>
          <w:szCs w:val="24"/>
          <w:lang w:val="sr-Cyrl-CS"/>
        </w:rPr>
      </w:pPr>
      <w:r w:rsidRPr="00BA2DD6">
        <w:rPr>
          <w:rFonts w:ascii="Cambria" w:hAnsi="Cambria"/>
          <w:noProof/>
          <w:sz w:val="24"/>
          <w:szCs w:val="24"/>
          <w:lang w:val="sr-Cyrl-CS"/>
        </w:rPr>
        <w:t>У</w:t>
      </w:r>
      <w:r w:rsidR="004A46F2" w:rsidRPr="00BA2DD6">
        <w:rPr>
          <w:rFonts w:ascii="Cambria" w:hAnsi="Cambria"/>
          <w:noProof/>
          <w:sz w:val="24"/>
          <w:szCs w:val="24"/>
          <w:lang w:val="sr-Cyrl-CS"/>
        </w:rPr>
        <w:t xml:space="preserve"> важећим</w:t>
      </w:r>
      <w:r w:rsidR="00566726">
        <w:rPr>
          <w:rFonts w:ascii="Cambria" w:hAnsi="Cambria"/>
          <w:noProof/>
          <w:sz w:val="24"/>
          <w:szCs w:val="24"/>
          <w:lang w:val="sr-Cyrl-CS"/>
        </w:rPr>
        <w:t xml:space="preserve"> прописима у БиХ</w:t>
      </w:r>
      <w:r w:rsidR="003711A2" w:rsidRPr="00BA2DD6">
        <w:rPr>
          <w:rFonts w:ascii="Cambria" w:hAnsi="Cambria"/>
          <w:noProof/>
          <w:sz w:val="24"/>
          <w:szCs w:val="24"/>
          <w:lang w:val="sr-Cyrl-CS"/>
        </w:rPr>
        <w:t>,</w:t>
      </w:r>
      <w:r w:rsidR="004A46F2" w:rsidRPr="00BA2DD6">
        <w:rPr>
          <w:rFonts w:ascii="Cambria" w:hAnsi="Cambria"/>
          <w:noProof/>
          <w:sz w:val="24"/>
          <w:szCs w:val="24"/>
          <w:lang w:val="sr-Cyrl-CS"/>
        </w:rPr>
        <w:t xml:space="preserve"> за разлику од земаља у региону, не постоји дефини</w:t>
      </w:r>
      <w:r w:rsidR="00805349" w:rsidRPr="00BA2DD6">
        <w:rPr>
          <w:rFonts w:ascii="Cambria" w:hAnsi="Cambria"/>
          <w:noProof/>
          <w:sz w:val="24"/>
          <w:szCs w:val="24"/>
          <w:lang w:val="sr-Cyrl-CS"/>
        </w:rPr>
        <w:t xml:space="preserve">ција новинара, </w:t>
      </w:r>
      <w:r w:rsidR="00805349" w:rsidRPr="00BA2DD6">
        <w:rPr>
          <w:rFonts w:ascii="Cambria" w:hAnsi="Cambria"/>
          <w:noProof/>
          <w:sz w:val="24"/>
          <w:szCs w:val="24"/>
          <w:lang w:val="sr-Cyrl-BA"/>
        </w:rPr>
        <w:t>па</w:t>
      </w:r>
      <w:r w:rsidR="00871275">
        <w:rPr>
          <w:rFonts w:ascii="Cambria" w:hAnsi="Cambria"/>
          <w:noProof/>
          <w:sz w:val="24"/>
          <w:szCs w:val="24"/>
          <w:lang w:val="sr-Cyrl-CS"/>
        </w:rPr>
        <w:t xml:space="preserve"> се логичким намеће питање</w:t>
      </w:r>
      <w:r w:rsidR="004A46F2" w:rsidRPr="00BA2DD6">
        <w:rPr>
          <w:rFonts w:ascii="Cambria" w:hAnsi="Cambria"/>
          <w:noProof/>
          <w:sz w:val="24"/>
          <w:szCs w:val="24"/>
          <w:lang w:val="sr-Cyrl-CS"/>
        </w:rPr>
        <w:t xml:space="preserve"> ко је овлашћен позивати се на право заштите повјерљивости извора. Чак и касније донесени законски оквири који третирају питања медија и слободног приступа информацијама нису дал</w:t>
      </w:r>
      <w:r w:rsidR="00871275">
        <w:rPr>
          <w:rFonts w:ascii="Cambria" w:hAnsi="Cambria"/>
          <w:noProof/>
          <w:sz w:val="24"/>
          <w:szCs w:val="24"/>
          <w:lang w:val="sr-Cyrl-CS"/>
        </w:rPr>
        <w:t xml:space="preserve">и </w:t>
      </w:r>
      <w:r w:rsidR="00871275" w:rsidRPr="00BA2DD6">
        <w:rPr>
          <w:rFonts w:ascii="Cambria" w:hAnsi="Cambria"/>
          <w:noProof/>
          <w:sz w:val="24"/>
          <w:szCs w:val="24"/>
          <w:lang w:val="sr-Cyrl-CS"/>
        </w:rPr>
        <w:t xml:space="preserve">битније </w:t>
      </w:r>
      <w:r w:rsidR="004A46F2" w:rsidRPr="00BA2DD6">
        <w:rPr>
          <w:rFonts w:ascii="Cambria" w:hAnsi="Cambria"/>
          <w:noProof/>
          <w:sz w:val="24"/>
          <w:szCs w:val="24"/>
          <w:lang w:val="sr-Cyrl-CS"/>
        </w:rPr>
        <w:t>од</w:t>
      </w:r>
      <w:r w:rsidR="00BA2DD6">
        <w:rPr>
          <w:rFonts w:ascii="Cambria" w:hAnsi="Cambria"/>
          <w:noProof/>
          <w:sz w:val="24"/>
          <w:szCs w:val="24"/>
          <w:lang w:val="sr-Cyrl-CS"/>
        </w:rPr>
        <w:t>ређење појма новинар. Можда и зб</w:t>
      </w:r>
      <w:r w:rsidR="004A46F2" w:rsidRPr="00BA2DD6">
        <w:rPr>
          <w:rFonts w:ascii="Cambria" w:hAnsi="Cambria"/>
          <w:noProof/>
          <w:sz w:val="24"/>
          <w:szCs w:val="24"/>
          <w:lang w:val="sr-Cyrl-CS"/>
        </w:rPr>
        <w:t>ог</w:t>
      </w:r>
      <w:r w:rsidR="00871275">
        <w:rPr>
          <w:rFonts w:ascii="Cambria" w:hAnsi="Cambria"/>
          <w:noProof/>
          <w:sz w:val="24"/>
          <w:szCs w:val="24"/>
          <w:lang w:val="sr-Cyrl-CS"/>
        </w:rPr>
        <w:t xml:space="preserve"> тог</w:t>
      </w:r>
      <w:r w:rsidR="00805803">
        <w:rPr>
          <w:rFonts w:ascii="Cambria" w:hAnsi="Cambria"/>
          <w:noProof/>
          <w:sz w:val="24"/>
          <w:szCs w:val="24"/>
          <w:lang w:val="sr-Cyrl-CS"/>
        </w:rPr>
        <w:t>, што постоји Препорука Савјета</w:t>
      </w:r>
      <w:r w:rsidRPr="00BA2DD6">
        <w:rPr>
          <w:rFonts w:ascii="Cambria" w:hAnsi="Cambria"/>
          <w:noProof/>
          <w:sz w:val="24"/>
          <w:szCs w:val="24"/>
          <w:lang w:val="sr-Cyrl-CS"/>
        </w:rPr>
        <w:t xml:space="preserve"> Европе</w:t>
      </w:r>
      <w:r w:rsidR="004A46F2" w:rsidRPr="00BA2DD6">
        <w:rPr>
          <w:rStyle w:val="FootnoteReference"/>
          <w:rFonts w:ascii="Cambria" w:hAnsi="Cambria"/>
          <w:noProof/>
          <w:sz w:val="24"/>
          <w:szCs w:val="24"/>
          <w:lang w:val="sr-Cyrl-CS"/>
        </w:rPr>
        <w:footnoteReference w:id="5"/>
      </w:r>
      <w:r w:rsidR="004A46F2" w:rsidRPr="00BA2DD6">
        <w:rPr>
          <w:rFonts w:ascii="Cambria" w:hAnsi="Cambria"/>
          <w:noProof/>
          <w:sz w:val="24"/>
          <w:szCs w:val="24"/>
        </w:rPr>
        <w:t xml:space="preserve">. У </w:t>
      </w:r>
      <w:r w:rsidR="00871275">
        <w:rPr>
          <w:rFonts w:ascii="Cambria" w:hAnsi="Cambria"/>
          <w:noProof/>
          <w:sz w:val="24"/>
          <w:szCs w:val="24"/>
          <w:lang w:val="sr-Cyrl-BA"/>
        </w:rPr>
        <w:t>а</w:t>
      </w:r>
      <w:r w:rsidR="004A46F2" w:rsidRPr="00BA2DD6">
        <w:rPr>
          <w:rFonts w:ascii="Cambria" w:hAnsi="Cambria"/>
          <w:noProof/>
          <w:sz w:val="24"/>
          <w:szCs w:val="24"/>
          <w:lang w:val="sr-Cyrl-BA"/>
        </w:rPr>
        <w:t xml:space="preserve">нексу </w:t>
      </w:r>
      <w:r w:rsidR="004A46F2" w:rsidRPr="00BA2DD6">
        <w:rPr>
          <w:rFonts w:ascii="Cambria" w:hAnsi="Cambria"/>
          <w:noProof/>
          <w:sz w:val="24"/>
          <w:szCs w:val="24"/>
        </w:rPr>
        <w:t xml:space="preserve">Препоруке пише да је </w:t>
      </w:r>
      <w:r w:rsidR="004A46F2" w:rsidRPr="00BA2DD6">
        <w:rPr>
          <w:rFonts w:ascii="Cambria" w:hAnsi="Cambria"/>
          <w:noProof/>
          <w:sz w:val="24"/>
          <w:szCs w:val="24"/>
          <w:lang w:val="sr-Cyrl-BA"/>
        </w:rPr>
        <w:t>новинар свако физичко или правно лице које се редовно или професионално бави прикупљањем и преношењем информација за јавност путем било којег средства масовних комуникација.</w:t>
      </w:r>
      <w:bookmarkEnd w:id="5"/>
      <w:r w:rsidRPr="00BA2DD6">
        <w:rPr>
          <w:rFonts w:ascii="Cambria" w:hAnsi="Cambria"/>
          <w:noProof/>
          <w:sz w:val="24"/>
          <w:szCs w:val="24"/>
          <w:lang w:val="sr-Cyrl-BA"/>
        </w:rPr>
        <w:t xml:space="preserve"> </w:t>
      </w:r>
    </w:p>
    <w:p w:rsidR="008C2BA4" w:rsidRPr="00BA2DD6" w:rsidRDefault="008C2BA4" w:rsidP="00BA2DD6">
      <w:pPr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  <w:lang w:val="sr-Cyrl-BA"/>
        </w:rPr>
      </w:pPr>
      <w:r w:rsidRPr="00BA2DD6">
        <w:rPr>
          <w:rFonts w:ascii="Cambria" w:hAnsi="Cambria"/>
          <w:noProof/>
          <w:sz w:val="24"/>
          <w:szCs w:val="24"/>
          <w:lang w:val="sr-Cyrl-BA"/>
        </w:rPr>
        <w:tab/>
      </w:r>
      <w:bookmarkStart w:id="6" w:name="_Toc500424171"/>
      <w:r w:rsidRPr="00BA2DD6">
        <w:rPr>
          <w:rFonts w:ascii="Cambria" w:hAnsi="Cambria"/>
          <w:noProof/>
          <w:sz w:val="24"/>
          <w:szCs w:val="24"/>
          <w:lang w:val="sr-Cyrl-BA"/>
        </w:rPr>
        <w:t xml:space="preserve">Заштита извора информација новинарима омогућава слободан рад, посебно </w:t>
      </w:r>
      <w:r w:rsidR="00BA2DD6">
        <w:rPr>
          <w:rFonts w:ascii="Cambria" w:hAnsi="Cambria"/>
          <w:noProof/>
          <w:sz w:val="24"/>
          <w:szCs w:val="24"/>
          <w:lang w:val="sr-Cyrl-BA"/>
        </w:rPr>
        <w:t xml:space="preserve">у </w:t>
      </w:r>
      <w:r w:rsidRPr="00BA2DD6">
        <w:rPr>
          <w:rFonts w:ascii="Cambria" w:hAnsi="Cambria"/>
          <w:noProof/>
          <w:sz w:val="24"/>
          <w:szCs w:val="24"/>
          <w:lang w:val="sr-Cyrl-BA"/>
        </w:rPr>
        <w:t>истраживачком новинарству. Такође, повећава повјерење између новинара и особа које су извори информација. Ова врста заштите омогућава и медијима да уочавају и упозоравају на различите појаве и неправилности у друштву.</w:t>
      </w:r>
      <w:bookmarkEnd w:id="6"/>
    </w:p>
    <w:p w:rsidR="00B22BCD" w:rsidRDefault="008C2BA4" w:rsidP="00B22BCD">
      <w:pPr>
        <w:spacing w:after="0" w:line="240" w:lineRule="auto"/>
        <w:jc w:val="both"/>
        <w:rPr>
          <w:rFonts w:ascii="Cambria" w:hAnsi="Cambria"/>
          <w:noProof/>
          <w:sz w:val="24"/>
          <w:szCs w:val="24"/>
          <w:lang w:val="sr-Cyrl-BA"/>
        </w:rPr>
      </w:pPr>
      <w:r w:rsidRPr="00BA2DD6">
        <w:rPr>
          <w:rFonts w:ascii="Cambria" w:hAnsi="Cambria"/>
          <w:noProof/>
          <w:sz w:val="24"/>
          <w:szCs w:val="24"/>
          <w:lang w:val="sr-Cyrl-BA"/>
        </w:rPr>
        <w:tab/>
      </w:r>
      <w:bookmarkStart w:id="7" w:name="_Toc500424172"/>
      <w:r w:rsidRPr="00BA2DD6">
        <w:rPr>
          <w:rFonts w:ascii="Cambria" w:hAnsi="Cambria"/>
          <w:noProof/>
          <w:sz w:val="24"/>
          <w:szCs w:val="24"/>
          <w:lang w:val="sr-Cyrl-BA"/>
        </w:rPr>
        <w:t>Новинари су често осјетљиви на застрашивање и пријетње због нестабилне политичке и економск</w:t>
      </w:r>
      <w:r w:rsidR="00566726">
        <w:rPr>
          <w:rFonts w:ascii="Cambria" w:hAnsi="Cambria"/>
          <w:noProof/>
          <w:sz w:val="24"/>
          <w:szCs w:val="24"/>
          <w:lang w:val="sr-Cyrl-BA"/>
        </w:rPr>
        <w:t>е стварности БиХ</w:t>
      </w:r>
      <w:r w:rsidRPr="00BA2DD6">
        <w:rPr>
          <w:rFonts w:ascii="Cambria" w:hAnsi="Cambria"/>
          <w:noProof/>
          <w:sz w:val="24"/>
          <w:szCs w:val="24"/>
          <w:lang w:val="sr-Cyrl-BA"/>
        </w:rPr>
        <w:t xml:space="preserve">. </w:t>
      </w:r>
      <w:r w:rsidR="00003D14" w:rsidRPr="00BA2DD6">
        <w:rPr>
          <w:rFonts w:ascii="Cambria" w:hAnsi="Cambria"/>
          <w:noProof/>
          <w:sz w:val="24"/>
          <w:szCs w:val="24"/>
          <w:lang w:val="sr-Cyrl-BA"/>
        </w:rPr>
        <w:t>Слобода изражавања је још увијек ограничена усљед неадекватне примјене закона који се односе на медијске слободе</w:t>
      </w:r>
      <w:r w:rsidR="00003D14" w:rsidRPr="00BA2DD6">
        <w:rPr>
          <w:rStyle w:val="FootnoteReference"/>
          <w:rFonts w:ascii="Cambria" w:hAnsi="Cambria"/>
          <w:noProof/>
          <w:sz w:val="24"/>
          <w:szCs w:val="24"/>
          <w:lang w:val="sr-Cyrl-BA"/>
        </w:rPr>
        <w:footnoteReference w:id="6"/>
      </w:r>
      <w:r w:rsidR="00003D14" w:rsidRPr="00BA2DD6">
        <w:rPr>
          <w:rFonts w:ascii="Cambria" w:hAnsi="Cambria"/>
          <w:noProof/>
          <w:sz w:val="24"/>
          <w:szCs w:val="24"/>
          <w:lang w:val="sr-Cyrl-BA"/>
        </w:rPr>
        <w:t>. Такође, новинари и уредници не примјењују професионалне стандарде досљедно, а у порасту је и самоцензура. Не постоји досљедност у поштовању етичких стандарда, често се користе непоуздани извори и тврдње, а у порасту је и тенденција преузимања</w:t>
      </w:r>
      <w:r w:rsidR="001E707D">
        <w:rPr>
          <w:rFonts w:ascii="Cambria" w:hAnsi="Cambria"/>
          <w:noProof/>
          <w:sz w:val="24"/>
          <w:szCs w:val="24"/>
          <w:lang w:val="sr-Latn-RS"/>
        </w:rPr>
        <w:t xml:space="preserve"> </w:t>
      </w:r>
      <w:r w:rsidR="001E707D">
        <w:rPr>
          <w:rFonts w:ascii="Cambria" w:hAnsi="Cambria"/>
          <w:noProof/>
          <w:sz w:val="24"/>
          <w:szCs w:val="24"/>
          <w:lang w:val="sr-Cyrl-RS"/>
        </w:rPr>
        <w:t>објава</w:t>
      </w:r>
      <w:r w:rsidR="00003D14" w:rsidRPr="00BA2DD6">
        <w:rPr>
          <w:rFonts w:ascii="Cambria" w:hAnsi="Cambria"/>
          <w:noProof/>
          <w:sz w:val="24"/>
          <w:szCs w:val="24"/>
          <w:lang w:val="sr-Cyrl-BA"/>
        </w:rPr>
        <w:t xml:space="preserve"> са друштвених мрежа као извора информација.</w:t>
      </w:r>
      <w:r w:rsidR="00003D14" w:rsidRPr="00BA2DD6">
        <w:rPr>
          <w:rStyle w:val="FootnoteReference"/>
          <w:rFonts w:ascii="Cambria" w:hAnsi="Cambria"/>
          <w:noProof/>
          <w:sz w:val="24"/>
          <w:szCs w:val="24"/>
          <w:lang w:val="sr-Cyrl-BA"/>
        </w:rPr>
        <w:footnoteReference w:id="7"/>
      </w:r>
      <w:bookmarkEnd w:id="7"/>
    </w:p>
    <w:p w:rsidR="00C2259B" w:rsidRPr="00B22BCD" w:rsidRDefault="00C2259B" w:rsidP="00B22BCD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  <w:r w:rsidRPr="00B22BCD">
        <w:rPr>
          <w:rFonts w:ascii="Cambria" w:hAnsi="Cambria"/>
          <w:noProof/>
          <w:sz w:val="24"/>
          <w:szCs w:val="24"/>
          <w:lang w:val="sr-Cyrl-CS"/>
        </w:rPr>
        <w:t>Вијеће за штампу Босне и Херцеговине</w:t>
      </w:r>
      <w:r w:rsidR="00B22BCD" w:rsidRPr="00B22BCD">
        <w:rPr>
          <w:rStyle w:val="FootnoteReference"/>
          <w:rFonts w:ascii="Cambria" w:hAnsi="Cambria"/>
          <w:noProof/>
          <w:sz w:val="24"/>
          <w:szCs w:val="24"/>
          <w:lang w:val="sr-Cyrl-CS"/>
        </w:rPr>
        <w:footnoteReference w:id="8"/>
      </w:r>
      <w:r w:rsidR="00B22BCD" w:rsidRPr="00B22BCD">
        <w:rPr>
          <w:rFonts w:ascii="Cambria" w:hAnsi="Cambria"/>
          <w:noProof/>
          <w:sz w:val="24"/>
          <w:szCs w:val="24"/>
        </w:rPr>
        <w:t xml:space="preserve"> </w:t>
      </w:r>
      <w:r w:rsidR="00B22BCD" w:rsidRPr="00B22BCD">
        <w:rPr>
          <w:rFonts w:ascii="Cambria" w:hAnsi="Cambria"/>
          <w:noProof/>
          <w:sz w:val="24"/>
          <w:szCs w:val="24"/>
          <w:lang w:val="sr-Cyrl-BA"/>
        </w:rPr>
        <w:t>је регулационо тијело за штампане и он</w:t>
      </w:r>
      <w:r w:rsidR="001E707D">
        <w:rPr>
          <w:rFonts w:ascii="Cambria" w:hAnsi="Cambria"/>
          <w:noProof/>
          <w:sz w:val="24"/>
          <w:szCs w:val="24"/>
          <w:lang w:val="sr-Cyrl-BA"/>
        </w:rPr>
        <w:t>-</w:t>
      </w:r>
      <w:r w:rsidR="00B22BCD" w:rsidRPr="00B22BCD">
        <w:rPr>
          <w:rFonts w:ascii="Cambria" w:hAnsi="Cambria"/>
          <w:noProof/>
          <w:sz w:val="24"/>
          <w:szCs w:val="24"/>
          <w:lang w:val="sr-Cyrl-BA"/>
        </w:rPr>
        <w:t>лајн медије које посредује као медијатор између незадовољних читалаца и штампаних и он</w:t>
      </w:r>
      <w:r w:rsidR="001E707D">
        <w:rPr>
          <w:rFonts w:ascii="Cambria" w:hAnsi="Cambria"/>
          <w:noProof/>
          <w:sz w:val="24"/>
          <w:szCs w:val="24"/>
          <w:lang w:val="sr-Cyrl-BA"/>
        </w:rPr>
        <w:t>-</w:t>
      </w:r>
      <w:r w:rsidR="00B22BCD" w:rsidRPr="00B22BCD">
        <w:rPr>
          <w:rFonts w:ascii="Cambria" w:hAnsi="Cambria"/>
          <w:noProof/>
          <w:sz w:val="24"/>
          <w:szCs w:val="24"/>
          <w:lang w:val="sr-Cyrl-BA"/>
        </w:rPr>
        <w:t>лајн медија, надгледа примјену Кодекса за штампу и он</w:t>
      </w:r>
      <w:r w:rsidR="001E707D">
        <w:rPr>
          <w:rFonts w:ascii="Cambria" w:hAnsi="Cambria"/>
          <w:noProof/>
          <w:sz w:val="24"/>
          <w:szCs w:val="24"/>
          <w:lang w:val="sr-Cyrl-BA"/>
        </w:rPr>
        <w:t>-</w:t>
      </w:r>
      <w:r w:rsidR="00B22BCD" w:rsidRPr="00B22BCD">
        <w:rPr>
          <w:rFonts w:ascii="Cambria" w:hAnsi="Cambria"/>
          <w:noProof/>
          <w:sz w:val="24"/>
          <w:szCs w:val="24"/>
          <w:lang w:val="sr-Cyrl-BA"/>
        </w:rPr>
        <w:t>лајн медије БиХ, унапређује професионалне стандарде у штампи и он</w:t>
      </w:r>
      <w:r w:rsidR="001E707D">
        <w:rPr>
          <w:rFonts w:ascii="Cambria" w:hAnsi="Cambria"/>
          <w:noProof/>
          <w:sz w:val="24"/>
          <w:szCs w:val="24"/>
          <w:lang w:val="sr-Cyrl-BA"/>
        </w:rPr>
        <w:t>-</w:t>
      </w:r>
      <w:r w:rsidR="00B22BCD" w:rsidRPr="00B22BCD">
        <w:rPr>
          <w:rFonts w:ascii="Cambria" w:hAnsi="Cambria"/>
          <w:noProof/>
          <w:sz w:val="24"/>
          <w:szCs w:val="24"/>
          <w:lang w:val="sr-Cyrl-BA"/>
        </w:rPr>
        <w:t>лајн медијима у БиХ, штити јавност од непрофесионалног и манипулаторског новинарског извјештавања, штити медије од политичких, економских и свих других притисака који угрожавају слободу информисања и слободу медија.</w:t>
      </w:r>
    </w:p>
    <w:p w:rsidR="00C2259B" w:rsidRPr="00BA2DD6" w:rsidRDefault="00C2259B" w:rsidP="00BA2DD6">
      <w:pPr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  <w:lang w:val="sr-Cyrl-BA"/>
        </w:rPr>
      </w:pPr>
    </w:p>
    <w:p w:rsidR="000B3C17" w:rsidRDefault="000B3C17" w:rsidP="00BA2DD6">
      <w:pPr>
        <w:pStyle w:val="Heading1"/>
        <w:spacing w:after="0" w:afterAutospacing="0"/>
        <w:jc w:val="both"/>
        <w:rPr>
          <w:rFonts w:asciiTheme="majorHAnsi" w:eastAsiaTheme="minorHAnsi" w:hAnsiTheme="majorHAnsi" w:cstheme="minorBidi"/>
          <w:b w:val="0"/>
          <w:bCs w:val="0"/>
          <w:noProof/>
          <w:kern w:val="0"/>
          <w:sz w:val="24"/>
          <w:szCs w:val="24"/>
          <w:lang w:val="sr-Cyrl-CS"/>
        </w:rPr>
      </w:pPr>
    </w:p>
    <w:p w:rsidR="00BA2DD6" w:rsidRDefault="00BA2DD6" w:rsidP="00BA2DD6">
      <w:pPr>
        <w:pStyle w:val="Heading1"/>
        <w:spacing w:after="0" w:afterAutospacing="0"/>
        <w:jc w:val="both"/>
        <w:rPr>
          <w:rFonts w:asciiTheme="majorHAnsi" w:eastAsiaTheme="minorHAnsi" w:hAnsiTheme="majorHAnsi" w:cstheme="minorBidi"/>
          <w:b w:val="0"/>
          <w:bCs w:val="0"/>
          <w:noProof/>
          <w:kern w:val="0"/>
          <w:sz w:val="24"/>
          <w:szCs w:val="24"/>
          <w:lang w:val="sr-Cyrl-CS"/>
        </w:rPr>
      </w:pPr>
    </w:p>
    <w:p w:rsidR="00090B9B" w:rsidRPr="007F08D7" w:rsidRDefault="00090B9B" w:rsidP="00BA2DD6">
      <w:pPr>
        <w:pStyle w:val="Heading1"/>
        <w:spacing w:after="0" w:afterAutospacing="0"/>
        <w:jc w:val="both"/>
        <w:rPr>
          <w:rFonts w:asciiTheme="majorHAnsi" w:eastAsiaTheme="minorHAnsi" w:hAnsiTheme="majorHAnsi" w:cstheme="minorBidi"/>
          <w:b w:val="0"/>
          <w:bCs w:val="0"/>
          <w:noProof/>
          <w:kern w:val="0"/>
          <w:sz w:val="24"/>
          <w:szCs w:val="24"/>
          <w:lang w:val="sr-Cyrl-CS"/>
        </w:rPr>
      </w:pPr>
    </w:p>
    <w:p w:rsidR="00DD2062" w:rsidRPr="00252C55" w:rsidRDefault="00F16626" w:rsidP="00EF2463">
      <w:pPr>
        <w:pStyle w:val="Heading1"/>
        <w:spacing w:after="0" w:afterAutospacing="0"/>
        <w:rPr>
          <w:rFonts w:asciiTheme="majorHAnsi" w:hAnsiTheme="majorHAnsi"/>
          <w:noProof/>
          <w:sz w:val="28"/>
          <w:szCs w:val="28"/>
        </w:rPr>
      </w:pPr>
      <w:bookmarkStart w:id="8" w:name="_Toc500424173"/>
      <w:r>
        <w:rPr>
          <w:rFonts w:asciiTheme="majorHAnsi" w:hAnsiTheme="majorHAnsi"/>
          <w:noProof/>
          <w:sz w:val="28"/>
          <w:szCs w:val="28"/>
          <w:lang w:val="sr-Cyrl-CS"/>
        </w:rPr>
        <w:t xml:space="preserve">РЕПУБЛИКА </w:t>
      </w:r>
      <w:r w:rsidR="00C238DF" w:rsidRPr="00252C55">
        <w:rPr>
          <w:rFonts w:asciiTheme="majorHAnsi" w:hAnsiTheme="majorHAnsi"/>
          <w:noProof/>
          <w:sz w:val="28"/>
          <w:szCs w:val="28"/>
          <w:lang w:val="sr-Cyrl-CS"/>
        </w:rPr>
        <w:t>СРБИЈА</w:t>
      </w:r>
      <w:bookmarkEnd w:id="8"/>
      <w:r w:rsidR="00DD2062" w:rsidRPr="00252C55">
        <w:rPr>
          <w:rFonts w:asciiTheme="majorHAnsi" w:hAnsiTheme="majorHAnsi"/>
          <w:b w:val="0"/>
          <w:noProof/>
          <w:sz w:val="28"/>
          <w:szCs w:val="28"/>
          <w:lang w:val="sr-Cyrl-BA"/>
        </w:rPr>
        <w:t xml:space="preserve"> </w:t>
      </w:r>
    </w:p>
    <w:p w:rsidR="00EF2463" w:rsidRDefault="00EF2463" w:rsidP="00194ADD">
      <w:pPr>
        <w:pStyle w:val="Heading1"/>
        <w:spacing w:after="0" w:afterAutospacing="0"/>
        <w:jc w:val="both"/>
        <w:rPr>
          <w:rFonts w:ascii="Cambria" w:hAnsi="Cambria"/>
          <w:b w:val="0"/>
          <w:noProof/>
          <w:sz w:val="24"/>
          <w:szCs w:val="24"/>
          <w:lang w:val="sr-Cyrl-CS"/>
        </w:rPr>
      </w:pPr>
      <w:r w:rsidRPr="00080B0C">
        <w:rPr>
          <w:rFonts w:ascii="Cambria" w:hAnsi="Cambria"/>
          <w:noProof/>
          <w:sz w:val="24"/>
          <w:szCs w:val="24"/>
          <w:lang w:val="sr-Cyrl-CS"/>
        </w:rPr>
        <w:tab/>
      </w:r>
      <w:bookmarkStart w:id="9" w:name="_Toc500424174"/>
      <w:r w:rsidR="008F520A">
        <w:rPr>
          <w:rFonts w:ascii="Cambria" w:hAnsi="Cambria"/>
          <w:b w:val="0"/>
          <w:noProof/>
          <w:sz w:val="24"/>
          <w:szCs w:val="24"/>
          <w:lang w:val="sr-Cyrl-CS"/>
        </w:rPr>
        <w:t>Закон о јавном информисању и медијима</w:t>
      </w:r>
      <w:r w:rsidR="008F520A">
        <w:rPr>
          <w:rStyle w:val="FootnoteReference"/>
          <w:rFonts w:ascii="Cambria" w:hAnsi="Cambria"/>
          <w:b w:val="0"/>
          <w:noProof/>
          <w:sz w:val="24"/>
          <w:szCs w:val="24"/>
          <w:lang w:val="sr-Cyrl-CS"/>
        </w:rPr>
        <w:footnoteReference w:id="9"/>
      </w:r>
      <w:r w:rsidR="008C2BA4">
        <w:rPr>
          <w:rFonts w:ascii="Cambria" w:hAnsi="Cambria"/>
          <w:b w:val="0"/>
          <w:noProof/>
          <w:sz w:val="24"/>
          <w:szCs w:val="24"/>
          <w:lang w:val="sr-Cyrl-CS"/>
        </w:rPr>
        <w:t xml:space="preserve"> </w:t>
      </w:r>
      <w:r w:rsidR="00003D14">
        <w:rPr>
          <w:rFonts w:ascii="Cambria" w:hAnsi="Cambria"/>
          <w:b w:val="0"/>
          <w:noProof/>
          <w:sz w:val="24"/>
          <w:szCs w:val="24"/>
          <w:lang w:val="sr-Cyrl-CS"/>
        </w:rPr>
        <w:t xml:space="preserve">прописује да су уредник и новинар дужни </w:t>
      </w:r>
      <w:r w:rsidR="00FF6E3A">
        <w:rPr>
          <w:rFonts w:ascii="Cambria" w:hAnsi="Cambria"/>
          <w:b w:val="0"/>
          <w:noProof/>
          <w:sz w:val="24"/>
          <w:szCs w:val="24"/>
          <w:lang w:val="sr-Cyrl-CS"/>
        </w:rPr>
        <w:t>да провјере поријекло, истинитост и потпуност информације приликом њеног објављивања. Новинар није дужан да открије извор информације</w:t>
      </w:r>
      <w:r w:rsidR="00FF6E3A">
        <w:rPr>
          <w:rStyle w:val="FootnoteReference"/>
          <w:rFonts w:ascii="Cambria" w:hAnsi="Cambria"/>
          <w:b w:val="0"/>
          <w:noProof/>
          <w:sz w:val="24"/>
          <w:szCs w:val="24"/>
          <w:lang w:val="sr-Cyrl-CS"/>
        </w:rPr>
        <w:footnoteReference w:id="10"/>
      </w:r>
      <w:r w:rsidR="00FF6E3A">
        <w:rPr>
          <w:rFonts w:ascii="Cambria" w:hAnsi="Cambria"/>
          <w:b w:val="0"/>
          <w:noProof/>
          <w:sz w:val="24"/>
          <w:szCs w:val="24"/>
          <w:lang w:val="sr-Cyrl-CS"/>
        </w:rPr>
        <w:t>, осим података који се односе на кривично дјело. Законом је прописано</w:t>
      </w:r>
      <w:r w:rsidR="002C43FA">
        <w:rPr>
          <w:rFonts w:ascii="Cambria" w:hAnsi="Cambria"/>
          <w:b w:val="0"/>
          <w:noProof/>
          <w:sz w:val="24"/>
          <w:szCs w:val="24"/>
          <w:lang w:val="sr-Cyrl-CS"/>
        </w:rPr>
        <w:t xml:space="preserve"> и</w:t>
      </w:r>
      <w:r w:rsidR="00FF6E3A">
        <w:rPr>
          <w:rFonts w:ascii="Cambria" w:hAnsi="Cambria"/>
          <w:b w:val="0"/>
          <w:noProof/>
          <w:sz w:val="24"/>
          <w:szCs w:val="24"/>
          <w:lang w:val="sr-Cyrl-CS"/>
        </w:rPr>
        <w:t xml:space="preserve"> да новинар има право одбити извршити налог уредника уколико би </w:t>
      </w:r>
      <w:r w:rsidR="00566726">
        <w:rPr>
          <w:rFonts w:ascii="Cambria" w:hAnsi="Cambria"/>
          <w:b w:val="0"/>
          <w:noProof/>
          <w:sz w:val="24"/>
          <w:szCs w:val="24"/>
          <w:lang w:val="sr-Cyrl-CS"/>
        </w:rPr>
        <w:t xml:space="preserve">се </w:t>
      </w:r>
      <w:r w:rsidR="00FF6E3A">
        <w:rPr>
          <w:rFonts w:ascii="Cambria" w:hAnsi="Cambria"/>
          <w:b w:val="0"/>
          <w:noProof/>
          <w:sz w:val="24"/>
          <w:szCs w:val="24"/>
          <w:lang w:val="sr-Cyrl-CS"/>
        </w:rPr>
        <w:t>поступањем по том налогу кршио пропис, правила струке и етика новинарске професије</w:t>
      </w:r>
      <w:r w:rsidR="002C43FA">
        <w:rPr>
          <w:rFonts w:ascii="Cambria" w:hAnsi="Cambria"/>
          <w:b w:val="0"/>
          <w:noProof/>
          <w:sz w:val="24"/>
          <w:szCs w:val="24"/>
          <w:lang w:val="sr-Cyrl-CS"/>
        </w:rPr>
        <w:t xml:space="preserve">, те да </w:t>
      </w:r>
      <w:r w:rsidR="00FF6E3A">
        <w:rPr>
          <w:rFonts w:ascii="Cambria" w:hAnsi="Cambria"/>
          <w:b w:val="0"/>
          <w:noProof/>
          <w:sz w:val="24"/>
          <w:szCs w:val="24"/>
          <w:lang w:val="sr-Cyrl-CS"/>
        </w:rPr>
        <w:t>се прилог новинара чији је смисао измијењен у уређивачком поступку не смије објавити под именом новинара без његовог пристанка.</w:t>
      </w:r>
      <w:r w:rsidR="00FF6E3A">
        <w:rPr>
          <w:rStyle w:val="FootnoteReference"/>
          <w:rFonts w:ascii="Cambria" w:hAnsi="Cambria"/>
          <w:b w:val="0"/>
          <w:noProof/>
          <w:sz w:val="24"/>
          <w:szCs w:val="24"/>
          <w:lang w:val="sr-Cyrl-CS"/>
        </w:rPr>
        <w:footnoteReference w:id="11"/>
      </w:r>
      <w:bookmarkEnd w:id="9"/>
    </w:p>
    <w:p w:rsidR="000B3C17" w:rsidRPr="002C43FA" w:rsidRDefault="000B3C17" w:rsidP="00194ADD">
      <w:pPr>
        <w:pStyle w:val="Heading1"/>
        <w:spacing w:after="0" w:afterAutospacing="0"/>
        <w:jc w:val="both"/>
        <w:rPr>
          <w:rFonts w:ascii="Cambria" w:hAnsi="Cambria"/>
          <w:b w:val="0"/>
          <w:noProof/>
          <w:sz w:val="24"/>
          <w:szCs w:val="24"/>
          <w:lang w:val="sr-Cyrl-CS"/>
        </w:rPr>
      </w:pPr>
    </w:p>
    <w:p w:rsidR="00B22BCD" w:rsidRDefault="00F16626" w:rsidP="00194ADD">
      <w:pPr>
        <w:pStyle w:val="Heading1"/>
        <w:spacing w:after="0" w:afterAutospacing="0"/>
        <w:rPr>
          <w:rFonts w:ascii="Cambria" w:hAnsi="Cambria"/>
          <w:noProof/>
          <w:sz w:val="28"/>
          <w:szCs w:val="28"/>
          <w:lang w:val="sr-Cyrl-CS"/>
        </w:rPr>
      </w:pPr>
      <w:bookmarkStart w:id="10" w:name="_Toc500424175"/>
      <w:r w:rsidRPr="00F16626">
        <w:rPr>
          <w:rFonts w:ascii="Cambria" w:hAnsi="Cambria"/>
          <w:noProof/>
          <w:sz w:val="28"/>
          <w:szCs w:val="28"/>
          <w:lang w:val="sr-Cyrl-CS"/>
        </w:rPr>
        <w:t>РЕПУБЛИКА ХРВАТСКА</w:t>
      </w:r>
      <w:bookmarkEnd w:id="10"/>
    </w:p>
    <w:p w:rsidR="00194ADD" w:rsidRDefault="00194ADD" w:rsidP="00194ADD">
      <w:pPr>
        <w:pStyle w:val="Heading1"/>
        <w:spacing w:after="0" w:afterAutospacing="0"/>
        <w:rPr>
          <w:rFonts w:ascii="Cambria" w:hAnsi="Cambria"/>
          <w:noProof/>
          <w:sz w:val="28"/>
          <w:szCs w:val="28"/>
          <w:lang w:val="sr-Cyrl-CS"/>
        </w:rPr>
      </w:pPr>
    </w:p>
    <w:p w:rsidR="00BA2DD6" w:rsidRDefault="00D56BF3" w:rsidP="00194ADD">
      <w:pPr>
        <w:spacing w:after="0" w:line="240" w:lineRule="auto"/>
        <w:jc w:val="both"/>
        <w:rPr>
          <w:rFonts w:ascii="Cambria" w:hAnsi="Cambria"/>
          <w:b/>
          <w:noProof/>
          <w:sz w:val="24"/>
          <w:szCs w:val="24"/>
        </w:rPr>
      </w:pPr>
      <w:r>
        <w:rPr>
          <w:noProof/>
          <w:sz w:val="28"/>
          <w:szCs w:val="28"/>
          <w:lang w:val="sr-Cyrl-CS"/>
        </w:rPr>
        <w:tab/>
      </w:r>
      <w:bookmarkStart w:id="11" w:name="_Toc500424176"/>
      <w:r w:rsidR="00993EC2">
        <w:rPr>
          <w:rFonts w:ascii="Cambria" w:hAnsi="Cambria"/>
          <w:noProof/>
          <w:sz w:val="24"/>
          <w:szCs w:val="24"/>
          <w:lang w:val="sr-Cyrl-CS"/>
        </w:rPr>
        <w:t>Законом</w:t>
      </w:r>
      <w:r w:rsidRPr="00BA2DD6">
        <w:rPr>
          <w:rFonts w:ascii="Cambria" w:hAnsi="Cambria"/>
          <w:noProof/>
          <w:sz w:val="24"/>
          <w:szCs w:val="24"/>
          <w:lang w:val="sr-Cyrl-CS"/>
        </w:rPr>
        <w:t xml:space="preserve"> о медијима Републике Хрватске</w:t>
      </w:r>
      <w:r w:rsidRPr="00BA2DD6">
        <w:rPr>
          <w:rStyle w:val="FootnoteReference"/>
          <w:rFonts w:ascii="Cambria" w:hAnsi="Cambria"/>
          <w:noProof/>
          <w:sz w:val="24"/>
          <w:szCs w:val="24"/>
          <w:lang w:val="sr-Cyrl-CS"/>
        </w:rPr>
        <w:footnoteReference w:id="12"/>
      </w:r>
      <w:r w:rsidRPr="00BA2DD6">
        <w:rPr>
          <w:rFonts w:ascii="Cambria" w:hAnsi="Cambria"/>
          <w:noProof/>
          <w:sz w:val="24"/>
          <w:szCs w:val="24"/>
        </w:rPr>
        <w:t xml:space="preserve"> </w:t>
      </w:r>
      <w:r w:rsidR="00993EC2">
        <w:rPr>
          <w:rFonts w:ascii="Cambria" w:hAnsi="Cambria"/>
          <w:noProof/>
          <w:sz w:val="24"/>
          <w:szCs w:val="24"/>
          <w:lang w:val="sr-Cyrl-BA"/>
        </w:rPr>
        <w:t>дефинисано</w:t>
      </w:r>
      <w:r w:rsidRPr="00BA2DD6">
        <w:rPr>
          <w:rFonts w:ascii="Cambria" w:hAnsi="Cambria"/>
          <w:noProof/>
          <w:sz w:val="24"/>
          <w:szCs w:val="24"/>
          <w:lang w:val="sr-Cyrl-BA"/>
        </w:rPr>
        <w:t xml:space="preserve"> је</w:t>
      </w:r>
      <w:r w:rsidR="00993EC2">
        <w:rPr>
          <w:rFonts w:ascii="Cambria" w:hAnsi="Cambria"/>
          <w:noProof/>
          <w:sz w:val="24"/>
          <w:szCs w:val="24"/>
          <w:lang w:val="sr-Cyrl-BA"/>
        </w:rPr>
        <w:t xml:space="preserve"> да је</w:t>
      </w:r>
      <w:r w:rsidRPr="00BA2DD6">
        <w:rPr>
          <w:rFonts w:ascii="Cambria" w:hAnsi="Cambria"/>
          <w:noProof/>
          <w:sz w:val="24"/>
          <w:szCs w:val="24"/>
          <w:lang w:val="sr-Cyrl-BA"/>
        </w:rPr>
        <w:t xml:space="preserve"> новинар физичка особа која се бави прикупљањем, обрадом, обликовањем или разврставањем информација за објаву путем медија, те је запослена код издавача на основу уговора о раду или обавља новинарску дјелатност као са</w:t>
      </w:r>
      <w:r w:rsidR="004E1C39">
        <w:rPr>
          <w:rFonts w:ascii="Cambria" w:hAnsi="Cambria"/>
          <w:noProof/>
          <w:sz w:val="24"/>
          <w:szCs w:val="24"/>
          <w:lang w:val="sr-Cyrl-BA"/>
        </w:rPr>
        <w:t>мостално занимање, у складу са З</w:t>
      </w:r>
      <w:r w:rsidRPr="00BA2DD6">
        <w:rPr>
          <w:rFonts w:ascii="Cambria" w:hAnsi="Cambria"/>
          <w:noProof/>
          <w:sz w:val="24"/>
          <w:szCs w:val="24"/>
          <w:lang w:val="sr-Cyrl-BA"/>
        </w:rPr>
        <w:t>аконом</w:t>
      </w:r>
      <w:r w:rsidRPr="00BA2DD6">
        <w:rPr>
          <w:rStyle w:val="FootnoteReference"/>
          <w:rFonts w:ascii="Cambria" w:hAnsi="Cambria"/>
          <w:noProof/>
          <w:sz w:val="24"/>
          <w:szCs w:val="24"/>
          <w:lang w:val="sr-Cyrl-BA"/>
        </w:rPr>
        <w:footnoteReference w:id="13"/>
      </w:r>
      <w:r w:rsidR="00224647" w:rsidRPr="00BA2DD6">
        <w:rPr>
          <w:rFonts w:ascii="Cambria" w:hAnsi="Cambria"/>
          <w:noProof/>
          <w:sz w:val="24"/>
          <w:szCs w:val="24"/>
        </w:rPr>
        <w:t>.</w:t>
      </w:r>
      <w:bookmarkStart w:id="12" w:name="_Toc500424177"/>
      <w:bookmarkEnd w:id="11"/>
    </w:p>
    <w:p w:rsidR="00993EC2" w:rsidRDefault="00224647" w:rsidP="00194ADD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  <w:r w:rsidRPr="00BA2DD6">
        <w:rPr>
          <w:rFonts w:ascii="Cambria" w:hAnsi="Cambria"/>
          <w:noProof/>
          <w:sz w:val="24"/>
          <w:szCs w:val="24"/>
          <w:lang w:val="sr-Cyrl-BA"/>
        </w:rPr>
        <w:t>У Републици Хрватској је повјерљивост новинарских извора информација заштићена одредбама Закона о медијима и Законом о кривичном поступку</w:t>
      </w:r>
      <w:r w:rsidRPr="00BA2DD6">
        <w:rPr>
          <w:rStyle w:val="FootnoteReference"/>
          <w:rFonts w:ascii="Cambria" w:hAnsi="Cambria"/>
          <w:noProof/>
          <w:sz w:val="24"/>
          <w:szCs w:val="24"/>
          <w:lang w:val="sr-Cyrl-BA"/>
        </w:rPr>
        <w:footnoteReference w:id="14"/>
      </w:r>
      <w:r w:rsidR="00E16CB3" w:rsidRPr="00BA2DD6">
        <w:rPr>
          <w:rFonts w:ascii="Cambria" w:hAnsi="Cambria"/>
          <w:noProof/>
          <w:sz w:val="24"/>
          <w:szCs w:val="24"/>
          <w:lang w:val="sr-Cyrl-BA"/>
        </w:rPr>
        <w:t>.</w:t>
      </w:r>
      <w:bookmarkEnd w:id="12"/>
      <w:r w:rsidR="00BA2DD6">
        <w:rPr>
          <w:rFonts w:ascii="Cambria" w:hAnsi="Cambria"/>
          <w:noProof/>
          <w:sz w:val="24"/>
          <w:szCs w:val="24"/>
          <w:lang w:val="sr-Cyrl-BA"/>
        </w:rPr>
        <w:t xml:space="preserve"> </w:t>
      </w:r>
    </w:p>
    <w:p w:rsidR="00993EC2" w:rsidRDefault="004E1C39" w:rsidP="00194ADD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  <w:r>
        <w:rPr>
          <w:rFonts w:ascii="Cambria" w:hAnsi="Cambria"/>
          <w:noProof/>
          <w:sz w:val="24"/>
          <w:szCs w:val="24"/>
          <w:lang w:val="sr-Cyrl-BA"/>
        </w:rPr>
        <w:t>Тако је у члану 30</w:t>
      </w:r>
      <w:r w:rsidR="00BA2DD6">
        <w:rPr>
          <w:rFonts w:ascii="Cambria" w:hAnsi="Cambria"/>
          <w:noProof/>
          <w:sz w:val="24"/>
          <w:szCs w:val="24"/>
          <w:lang w:val="sr-Cyrl-BA"/>
        </w:rPr>
        <w:t xml:space="preserve"> Закона о медијима наведено да новинар није дужан дати податке о извору објављене информације или информације коју намјерава објавити.</w:t>
      </w:r>
    </w:p>
    <w:p w:rsidR="00F16626" w:rsidRDefault="00BA2DD6" w:rsidP="00194ADD">
      <w:pPr>
        <w:spacing w:after="0" w:line="240" w:lineRule="auto"/>
        <w:jc w:val="both"/>
        <w:rPr>
          <w:rFonts w:ascii="Cambria" w:hAnsi="Cambria"/>
          <w:noProof/>
          <w:sz w:val="24"/>
          <w:szCs w:val="24"/>
          <w:lang w:val="sr-Cyrl-BA"/>
        </w:rPr>
      </w:pPr>
      <w:r>
        <w:rPr>
          <w:rFonts w:ascii="Cambria" w:hAnsi="Cambria"/>
          <w:noProof/>
          <w:sz w:val="24"/>
          <w:szCs w:val="24"/>
          <w:lang w:val="sr-Cyrl-BA"/>
        </w:rPr>
        <w:t xml:space="preserve"> </w:t>
      </w:r>
      <w:r w:rsidR="00993EC2">
        <w:rPr>
          <w:rFonts w:ascii="Cambria" w:hAnsi="Cambria"/>
          <w:noProof/>
          <w:sz w:val="24"/>
          <w:szCs w:val="24"/>
          <w:lang w:val="sr-Cyrl-BA"/>
        </w:rPr>
        <w:tab/>
      </w:r>
      <w:r>
        <w:rPr>
          <w:rFonts w:ascii="Cambria" w:hAnsi="Cambria"/>
          <w:noProof/>
          <w:sz w:val="24"/>
          <w:szCs w:val="24"/>
          <w:lang w:val="sr-Cyrl-BA"/>
        </w:rPr>
        <w:t xml:space="preserve">Закон о кривичном поступку у члану </w:t>
      </w:r>
      <w:r w:rsidR="004E1C39">
        <w:rPr>
          <w:rFonts w:ascii="Cambria" w:hAnsi="Cambria"/>
          <w:noProof/>
          <w:sz w:val="24"/>
          <w:szCs w:val="24"/>
          <w:lang w:val="sr-Cyrl-BA"/>
        </w:rPr>
        <w:t>285</w:t>
      </w:r>
      <w:r w:rsidR="00997C94">
        <w:rPr>
          <w:rFonts w:ascii="Cambria" w:hAnsi="Cambria"/>
          <w:noProof/>
          <w:sz w:val="24"/>
          <w:szCs w:val="24"/>
          <w:lang w:val="sr-Cyrl-BA"/>
        </w:rPr>
        <w:t xml:space="preserve"> </w:t>
      </w:r>
      <w:r>
        <w:rPr>
          <w:rFonts w:ascii="Cambria" w:hAnsi="Cambria"/>
          <w:noProof/>
          <w:sz w:val="24"/>
          <w:szCs w:val="24"/>
          <w:lang w:val="sr-Cyrl-BA"/>
        </w:rPr>
        <w:t>прописује</w:t>
      </w:r>
      <w:r w:rsidR="00997C94">
        <w:rPr>
          <w:rFonts w:ascii="Cambria" w:hAnsi="Cambria"/>
          <w:noProof/>
          <w:sz w:val="24"/>
          <w:szCs w:val="24"/>
          <w:lang w:val="sr-Cyrl-BA"/>
        </w:rPr>
        <w:t xml:space="preserve"> да су обавезе свједочења ослобођени новинари и уредници у средствима јавног информисања о изворима података које су сазнали током обављања свог занимања</w:t>
      </w:r>
      <w:r w:rsidR="00993EC2">
        <w:rPr>
          <w:rFonts w:ascii="Cambria" w:hAnsi="Cambria"/>
          <w:noProof/>
          <w:sz w:val="24"/>
          <w:szCs w:val="24"/>
          <w:lang w:val="sr-Cyrl-BA"/>
        </w:rPr>
        <w:t xml:space="preserve">, осим у </w:t>
      </w:r>
      <w:r w:rsidR="00805803">
        <w:rPr>
          <w:rFonts w:ascii="Cambria" w:hAnsi="Cambria"/>
          <w:noProof/>
          <w:sz w:val="24"/>
          <w:szCs w:val="24"/>
          <w:lang w:val="sr-Cyrl-BA"/>
        </w:rPr>
        <w:t>поступку због кривичних</w:t>
      </w:r>
      <w:r w:rsidR="00993EC2">
        <w:rPr>
          <w:rFonts w:ascii="Cambria" w:hAnsi="Cambria"/>
          <w:noProof/>
          <w:sz w:val="24"/>
          <w:szCs w:val="24"/>
          <w:lang w:val="sr-Cyrl-BA"/>
        </w:rPr>
        <w:t xml:space="preserve"> д</w:t>
      </w:r>
      <w:r w:rsidR="004E1C39">
        <w:rPr>
          <w:rFonts w:ascii="Cambria" w:hAnsi="Cambria"/>
          <w:noProof/>
          <w:sz w:val="24"/>
          <w:szCs w:val="24"/>
          <w:lang w:val="sr-Cyrl-BA"/>
        </w:rPr>
        <w:t>и</w:t>
      </w:r>
      <w:r w:rsidR="00993EC2">
        <w:rPr>
          <w:rFonts w:ascii="Cambria" w:hAnsi="Cambria"/>
          <w:noProof/>
          <w:sz w:val="24"/>
          <w:szCs w:val="24"/>
          <w:lang w:val="sr-Cyrl-BA"/>
        </w:rPr>
        <w:t>јела против угледа и части почињених путем средстава јавног информисања и у случају прописаном посебним законом.</w:t>
      </w:r>
    </w:p>
    <w:p w:rsidR="00993EC2" w:rsidRDefault="00993EC2" w:rsidP="00194ADD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</w:p>
    <w:p w:rsidR="00993EC2" w:rsidRDefault="00993EC2" w:rsidP="00194ADD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</w:p>
    <w:p w:rsidR="00993EC2" w:rsidRDefault="00993EC2" w:rsidP="00194ADD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</w:p>
    <w:p w:rsidR="00993EC2" w:rsidRDefault="00993EC2" w:rsidP="00194ADD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</w:p>
    <w:p w:rsidR="00993EC2" w:rsidRDefault="00993EC2" w:rsidP="00194ADD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</w:p>
    <w:p w:rsidR="00536219" w:rsidRDefault="00536219" w:rsidP="00194ADD">
      <w:pPr>
        <w:spacing w:after="0" w:line="240" w:lineRule="auto"/>
        <w:ind w:firstLine="720"/>
        <w:jc w:val="both"/>
        <w:rPr>
          <w:rFonts w:ascii="Cambria" w:hAnsi="Cambria"/>
          <w:noProof/>
          <w:sz w:val="24"/>
          <w:szCs w:val="24"/>
          <w:lang w:val="sr-Cyrl-BA"/>
        </w:rPr>
      </w:pPr>
    </w:p>
    <w:p w:rsidR="000B3C17" w:rsidRPr="002C43FA" w:rsidRDefault="000B3C17" w:rsidP="00194ADD">
      <w:pPr>
        <w:pStyle w:val="Heading1"/>
        <w:spacing w:after="0" w:afterAutospacing="0"/>
        <w:jc w:val="both"/>
        <w:rPr>
          <w:rFonts w:ascii="Cambria" w:hAnsi="Cambria"/>
          <w:b w:val="0"/>
          <w:noProof/>
          <w:sz w:val="24"/>
          <w:szCs w:val="24"/>
          <w:lang w:val="sr-Cyrl-BA"/>
        </w:rPr>
      </w:pPr>
    </w:p>
    <w:p w:rsidR="000B3C17" w:rsidRPr="00F16626" w:rsidRDefault="00F16626" w:rsidP="00194ADD">
      <w:pPr>
        <w:pStyle w:val="Heading1"/>
        <w:spacing w:after="0" w:afterAutospacing="0"/>
        <w:rPr>
          <w:rFonts w:ascii="Cambria" w:hAnsi="Cambria"/>
          <w:noProof/>
          <w:sz w:val="28"/>
          <w:szCs w:val="28"/>
          <w:lang w:val="sr-Cyrl-CS"/>
        </w:rPr>
      </w:pPr>
      <w:bookmarkStart w:id="13" w:name="_Toc500424178"/>
      <w:r>
        <w:rPr>
          <w:rFonts w:ascii="Cambria" w:hAnsi="Cambria"/>
          <w:noProof/>
          <w:sz w:val="28"/>
          <w:szCs w:val="28"/>
          <w:lang w:val="sr-Cyrl-CS"/>
        </w:rPr>
        <w:t>РЕПУБЛИКА СЛОВЕНИЈА</w:t>
      </w:r>
      <w:bookmarkEnd w:id="13"/>
    </w:p>
    <w:p w:rsidR="00D56BF3" w:rsidRDefault="004B6CFA" w:rsidP="00194ADD">
      <w:pPr>
        <w:pStyle w:val="NormalWeb"/>
        <w:spacing w:after="0" w:afterAutospacing="0"/>
        <w:jc w:val="both"/>
        <w:rPr>
          <w:rFonts w:asciiTheme="majorHAnsi" w:hAnsiTheme="majorHAnsi"/>
          <w:noProof/>
          <w:lang w:val="sr-Cyrl-BA"/>
        </w:rPr>
      </w:pPr>
      <w:r>
        <w:rPr>
          <w:rFonts w:asciiTheme="majorHAnsi" w:hAnsiTheme="majorHAnsi"/>
          <w:noProof/>
          <w:lang w:val="sr-Cyrl-CS"/>
        </w:rPr>
        <w:tab/>
        <w:t>Закон о медијима</w:t>
      </w:r>
      <w:r>
        <w:rPr>
          <w:rStyle w:val="FootnoteReference"/>
          <w:rFonts w:asciiTheme="majorHAnsi" w:hAnsiTheme="majorHAnsi"/>
          <w:noProof/>
          <w:lang w:val="sr-Cyrl-CS"/>
        </w:rPr>
        <w:footnoteReference w:id="15"/>
      </w:r>
      <w:r>
        <w:rPr>
          <w:rFonts w:asciiTheme="majorHAnsi" w:hAnsiTheme="majorHAnsi"/>
          <w:noProof/>
        </w:rPr>
        <w:t xml:space="preserve"> </w:t>
      </w:r>
      <w:r w:rsidR="004E1C39">
        <w:rPr>
          <w:rFonts w:asciiTheme="majorHAnsi" w:hAnsiTheme="majorHAnsi"/>
          <w:noProof/>
          <w:lang w:val="sr-Cyrl-BA"/>
        </w:rPr>
        <w:t>прописује да је новинар „</w:t>
      </w:r>
      <w:r>
        <w:rPr>
          <w:rFonts w:asciiTheme="majorHAnsi" w:hAnsiTheme="majorHAnsi"/>
          <w:noProof/>
          <w:lang w:val="sr-Cyrl-BA"/>
        </w:rPr>
        <w:t>особа која се бави прикупљањем, обрадом, обликовањем или сортирањем информација за објаву путем медија и запослена је код издавача, или особа која самостално обавља новинарску дјелатност као професију (самостални новинар)</w:t>
      </w:r>
      <w:r w:rsidR="004E1C39">
        <w:rPr>
          <w:rFonts w:asciiTheme="majorHAnsi" w:hAnsiTheme="majorHAnsi"/>
          <w:noProof/>
          <w:lang w:val="sr-Cyrl-BA"/>
        </w:rPr>
        <w:t>“</w:t>
      </w:r>
      <w:r>
        <w:rPr>
          <w:rStyle w:val="FootnoteReference"/>
          <w:rFonts w:asciiTheme="majorHAnsi" w:hAnsiTheme="majorHAnsi"/>
          <w:noProof/>
          <w:lang w:val="sr-Cyrl-BA"/>
        </w:rPr>
        <w:footnoteReference w:id="16"/>
      </w:r>
      <w:r>
        <w:rPr>
          <w:rFonts w:asciiTheme="majorHAnsi" w:hAnsiTheme="majorHAnsi"/>
          <w:noProof/>
          <w:lang w:val="sr-Cyrl-BA"/>
        </w:rPr>
        <w:t>. Статус самосталног новинара се стиче уписом у регистар самосталних нови</w:t>
      </w:r>
      <w:r w:rsidR="004E1C39">
        <w:rPr>
          <w:rFonts w:asciiTheme="majorHAnsi" w:hAnsiTheme="majorHAnsi"/>
          <w:noProof/>
          <w:lang w:val="sr-Cyrl-BA"/>
        </w:rPr>
        <w:t>нара при надлежном м</w:t>
      </w:r>
      <w:r>
        <w:rPr>
          <w:rFonts w:asciiTheme="majorHAnsi" w:hAnsiTheme="majorHAnsi"/>
          <w:noProof/>
          <w:lang w:val="sr-Cyrl-BA"/>
        </w:rPr>
        <w:t>инистарству, уз претходно мишљење регистроване професионалне организације новинара. О упису одлучује надлежни министар</w:t>
      </w:r>
      <w:r>
        <w:rPr>
          <w:rStyle w:val="FootnoteReference"/>
          <w:rFonts w:asciiTheme="majorHAnsi" w:hAnsiTheme="majorHAnsi"/>
          <w:noProof/>
          <w:lang w:val="sr-Cyrl-BA"/>
        </w:rPr>
        <w:footnoteReference w:id="17"/>
      </w:r>
      <w:r>
        <w:rPr>
          <w:rFonts w:asciiTheme="majorHAnsi" w:hAnsiTheme="majorHAnsi"/>
          <w:noProof/>
          <w:lang w:val="sr-Cyrl-BA"/>
        </w:rPr>
        <w:t>. Заштита новинарских извора произилази из Закона</w:t>
      </w:r>
      <w:r w:rsidR="004E1C39">
        <w:rPr>
          <w:rFonts w:asciiTheme="majorHAnsi" w:hAnsiTheme="majorHAnsi"/>
          <w:noProof/>
          <w:lang w:val="sr-Cyrl-BA"/>
        </w:rPr>
        <w:t xml:space="preserve"> о медијима који прописује да „</w:t>
      </w:r>
      <w:r>
        <w:rPr>
          <w:rFonts w:asciiTheme="majorHAnsi" w:hAnsiTheme="majorHAnsi"/>
          <w:noProof/>
          <w:lang w:val="sr-Cyrl-BA"/>
        </w:rPr>
        <w:t>уредник, новинар или аутор</w:t>
      </w:r>
      <w:r w:rsidR="004E1C39">
        <w:rPr>
          <w:rFonts w:asciiTheme="majorHAnsi" w:hAnsiTheme="majorHAnsi"/>
          <w:noProof/>
          <w:lang w:val="sr-Cyrl-BA"/>
        </w:rPr>
        <w:t xml:space="preserve"> прилога/</w:t>
      </w:r>
      <w:r w:rsidR="00D56BF3">
        <w:rPr>
          <w:rFonts w:asciiTheme="majorHAnsi" w:hAnsiTheme="majorHAnsi"/>
          <w:noProof/>
          <w:lang w:val="sr-Cyrl-BA"/>
        </w:rPr>
        <w:t>текста нису дужни открити извор информација, осим у случајевима које пр</w:t>
      </w:r>
      <w:r w:rsidR="004E1C39">
        <w:rPr>
          <w:rFonts w:asciiTheme="majorHAnsi" w:hAnsiTheme="majorHAnsi"/>
          <w:noProof/>
          <w:lang w:val="sr-Cyrl-BA"/>
        </w:rPr>
        <w:t>описује кривично законодавство“</w:t>
      </w:r>
      <w:r w:rsidR="00D56BF3">
        <w:rPr>
          <w:rStyle w:val="FootnoteReference"/>
          <w:rFonts w:asciiTheme="majorHAnsi" w:hAnsiTheme="majorHAnsi"/>
          <w:noProof/>
          <w:lang w:val="sr-Cyrl-BA"/>
        </w:rPr>
        <w:footnoteReference w:id="18"/>
      </w:r>
      <w:r w:rsidR="00D56BF3">
        <w:rPr>
          <w:rFonts w:asciiTheme="majorHAnsi" w:hAnsiTheme="majorHAnsi"/>
          <w:noProof/>
          <w:lang w:val="sr-Cyrl-BA"/>
        </w:rPr>
        <w:t>.</w:t>
      </w:r>
    </w:p>
    <w:p w:rsidR="000C04D8" w:rsidRDefault="00D56BF3" w:rsidP="002C43FA">
      <w:pPr>
        <w:pStyle w:val="NormalWeb"/>
        <w:jc w:val="both"/>
        <w:rPr>
          <w:rFonts w:asciiTheme="majorHAnsi" w:hAnsiTheme="majorHAnsi"/>
          <w:noProof/>
          <w:lang w:val="sr-Cyrl-BA"/>
        </w:rPr>
      </w:pPr>
      <w:r>
        <w:rPr>
          <w:rFonts w:asciiTheme="majorHAnsi" w:hAnsiTheme="majorHAnsi"/>
          <w:noProof/>
          <w:lang w:val="sr-Cyrl-BA"/>
        </w:rPr>
        <w:tab/>
      </w:r>
    </w:p>
    <w:p w:rsidR="002C43FA" w:rsidRPr="002C43FA" w:rsidRDefault="002C43FA" w:rsidP="002C43FA">
      <w:pPr>
        <w:pStyle w:val="Heading1"/>
        <w:rPr>
          <w:rFonts w:ascii="Cambria" w:hAnsi="Cambria"/>
          <w:noProof/>
          <w:sz w:val="28"/>
          <w:szCs w:val="28"/>
          <w:lang w:val="sr-Cyrl-BA"/>
        </w:rPr>
      </w:pPr>
      <w:bookmarkStart w:id="14" w:name="_Toc500424179"/>
      <w:r>
        <w:rPr>
          <w:rFonts w:ascii="Cambria" w:hAnsi="Cambria"/>
          <w:noProof/>
          <w:sz w:val="28"/>
          <w:szCs w:val="28"/>
          <w:lang w:val="sr-Cyrl-BA"/>
        </w:rPr>
        <w:t>ЗАКЉУЧАК</w:t>
      </w:r>
      <w:bookmarkEnd w:id="14"/>
    </w:p>
    <w:p w:rsidR="002B23F2" w:rsidRDefault="000C04D8" w:rsidP="002C43FA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ab/>
      </w:r>
      <w:r w:rsidR="002C43FA">
        <w:rPr>
          <w:rFonts w:asciiTheme="majorHAnsi" w:hAnsiTheme="majorHAnsi"/>
          <w:sz w:val="24"/>
          <w:szCs w:val="24"/>
          <w:lang w:val="sr-Cyrl-BA"/>
        </w:rPr>
        <w:t>Међународни дан слободе медија је трећи мај</w:t>
      </w:r>
      <w:r w:rsidR="004E1C39">
        <w:rPr>
          <w:rFonts w:asciiTheme="majorHAnsi" w:hAnsiTheme="majorHAnsi"/>
          <w:sz w:val="24"/>
          <w:szCs w:val="24"/>
          <w:lang w:val="sr-Cyrl-BA"/>
        </w:rPr>
        <w:t>. Сваке године</w:t>
      </w:r>
      <w:r w:rsidR="00A17847">
        <w:rPr>
          <w:rFonts w:asciiTheme="majorHAnsi" w:hAnsiTheme="majorHAnsi"/>
          <w:sz w:val="24"/>
          <w:szCs w:val="24"/>
          <w:lang w:val="sr-Cyrl-BA"/>
        </w:rPr>
        <w:t xml:space="preserve"> овај датум пружа</w:t>
      </w:r>
      <w:r w:rsidR="002C43FA">
        <w:rPr>
          <w:rFonts w:asciiTheme="majorHAnsi" w:hAnsiTheme="majorHAnsi"/>
          <w:sz w:val="24"/>
          <w:szCs w:val="24"/>
          <w:lang w:val="sr-Cyrl-BA"/>
        </w:rPr>
        <w:t xml:space="preserve"> могућност новинарима да прозборе о свом положају и начину на који друштвена заједница реагује на њихов рад. Неријетко су то говори који</w:t>
      </w:r>
      <w:r w:rsidR="0036293F">
        <w:rPr>
          <w:rFonts w:asciiTheme="majorHAnsi" w:hAnsiTheme="majorHAnsi"/>
          <w:sz w:val="24"/>
          <w:szCs w:val="24"/>
          <w:lang w:val="sr-Cyrl-BA"/>
        </w:rPr>
        <w:t xml:space="preserve"> указају на угроженост достојанства и угледа</w:t>
      </w:r>
      <w:r w:rsidR="002C43FA">
        <w:rPr>
          <w:rFonts w:asciiTheme="majorHAnsi" w:hAnsiTheme="majorHAnsi"/>
          <w:sz w:val="24"/>
          <w:szCs w:val="24"/>
          <w:lang w:val="sr-Cyrl-BA"/>
        </w:rPr>
        <w:t xml:space="preserve"> професије новинара и </w:t>
      </w:r>
      <w:r w:rsidR="002B23F2">
        <w:rPr>
          <w:rFonts w:asciiTheme="majorHAnsi" w:hAnsiTheme="majorHAnsi"/>
          <w:sz w:val="24"/>
          <w:szCs w:val="24"/>
          <w:lang w:val="sr-Cyrl-BA"/>
        </w:rPr>
        <w:t>одсуство</w:t>
      </w:r>
      <w:r w:rsidR="002C43FA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2B23F2">
        <w:rPr>
          <w:rFonts w:asciiTheme="majorHAnsi" w:hAnsiTheme="majorHAnsi"/>
          <w:sz w:val="24"/>
          <w:szCs w:val="24"/>
          <w:lang w:val="sr-Cyrl-BA"/>
        </w:rPr>
        <w:t xml:space="preserve">професионалне </w:t>
      </w:r>
      <w:r w:rsidR="002C43FA">
        <w:rPr>
          <w:rFonts w:asciiTheme="majorHAnsi" w:hAnsiTheme="majorHAnsi"/>
          <w:sz w:val="24"/>
          <w:szCs w:val="24"/>
          <w:lang w:val="sr-Cyrl-BA"/>
        </w:rPr>
        <w:t>солид</w:t>
      </w:r>
      <w:r w:rsidR="002B23F2">
        <w:rPr>
          <w:rFonts w:asciiTheme="majorHAnsi" w:hAnsiTheme="majorHAnsi"/>
          <w:sz w:val="24"/>
          <w:szCs w:val="24"/>
          <w:lang w:val="sr-Cyrl-BA"/>
        </w:rPr>
        <w:t>арности у остваривању законом загарантованих права новинарима.</w:t>
      </w:r>
    </w:p>
    <w:p w:rsidR="000C04D8" w:rsidRDefault="002B23F2" w:rsidP="002B23F2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ab/>
        <w:t>Ипак, све су чешћи случајеви новинарске аутоцензуре проузроковане економским, неријетко и политичким притисцима, низак или изостанак раста новчане накнаде за рад новинара, довођења медијских садржаја до граница тривијалности, али и неадекватне заштите ауторских права.</w:t>
      </w:r>
    </w:p>
    <w:p w:rsidR="00B22BCD" w:rsidRDefault="00B22BCD" w:rsidP="002B23F2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ab/>
        <w:t>Нејасна законска дефинисаност новинара и новинарског посла, права и одговорности, такође је један од разлога несређеног стања у овој области. Уколико би се легислатива у овом смислу јасније дефинисала, можда би се могао постићи виши степен узајамности и одговорности. На тај начин би се постигло и јасно сазнање шта је за јавност, а шта не, те би се пружила могућност одређеним државним органима да у оправданим ситуацијама одбију давати информације непровјереним и некредибилним новинарским захтјевима.</w:t>
      </w:r>
    </w:p>
    <w:p w:rsidR="00252C55" w:rsidRDefault="00252C55" w:rsidP="007F08D7">
      <w:pPr>
        <w:pStyle w:val="Heading1"/>
        <w:spacing w:after="0" w:afterAutospacing="0"/>
        <w:rPr>
          <w:rFonts w:asciiTheme="majorHAnsi" w:hAnsiTheme="majorHAnsi"/>
          <w:sz w:val="24"/>
          <w:szCs w:val="24"/>
          <w:lang w:val="sr-Cyrl-BA"/>
        </w:rPr>
      </w:pPr>
    </w:p>
    <w:p w:rsidR="00252C55" w:rsidRDefault="00252C55" w:rsidP="007F08D7">
      <w:pPr>
        <w:pStyle w:val="Heading1"/>
        <w:spacing w:after="0" w:afterAutospacing="0"/>
        <w:rPr>
          <w:rFonts w:asciiTheme="majorHAnsi" w:hAnsiTheme="majorHAnsi"/>
          <w:sz w:val="24"/>
          <w:szCs w:val="24"/>
          <w:lang w:val="sr-Cyrl-BA"/>
        </w:rPr>
      </w:pPr>
    </w:p>
    <w:p w:rsidR="000B3C17" w:rsidRDefault="000B3C17" w:rsidP="007F08D7">
      <w:pPr>
        <w:pStyle w:val="Heading1"/>
        <w:spacing w:after="0" w:afterAutospacing="0"/>
        <w:rPr>
          <w:rFonts w:asciiTheme="majorHAnsi" w:hAnsiTheme="majorHAnsi"/>
          <w:sz w:val="24"/>
          <w:szCs w:val="24"/>
          <w:lang w:val="sr-Cyrl-BA"/>
        </w:rPr>
      </w:pPr>
    </w:p>
    <w:p w:rsidR="00536219" w:rsidRPr="000C04D8" w:rsidRDefault="00536219" w:rsidP="007F08D7">
      <w:pPr>
        <w:pStyle w:val="Heading1"/>
        <w:spacing w:after="0" w:afterAutospacing="0"/>
        <w:rPr>
          <w:rFonts w:asciiTheme="majorHAnsi" w:hAnsiTheme="majorHAnsi"/>
          <w:sz w:val="24"/>
          <w:szCs w:val="24"/>
          <w:lang w:val="sr-Cyrl-BA"/>
        </w:rPr>
      </w:pPr>
    </w:p>
    <w:p w:rsidR="00C858BC" w:rsidRDefault="000C04D8" w:rsidP="007F08D7">
      <w:pPr>
        <w:pStyle w:val="Heading1"/>
        <w:spacing w:after="0" w:afterAutospacing="0"/>
        <w:rPr>
          <w:rFonts w:asciiTheme="majorHAnsi" w:hAnsiTheme="majorHAnsi"/>
          <w:sz w:val="28"/>
          <w:szCs w:val="28"/>
          <w:lang w:val="sr-Cyrl-BA"/>
        </w:rPr>
      </w:pPr>
      <w:bookmarkStart w:id="15" w:name="_Toc500424180"/>
      <w:r w:rsidRPr="00252C55">
        <w:rPr>
          <w:rFonts w:asciiTheme="majorHAnsi" w:hAnsiTheme="majorHAnsi"/>
          <w:sz w:val="28"/>
          <w:szCs w:val="28"/>
          <w:lang w:val="sr-Cyrl-BA"/>
        </w:rPr>
        <w:lastRenderedPageBreak/>
        <w:t>ИЗВОРИ ПОДАТА</w:t>
      </w:r>
      <w:r w:rsidR="00A16B52">
        <w:rPr>
          <w:rFonts w:asciiTheme="majorHAnsi" w:hAnsiTheme="majorHAnsi"/>
          <w:sz w:val="28"/>
          <w:szCs w:val="28"/>
          <w:lang w:val="sr-Cyrl-BA"/>
        </w:rPr>
        <w:t>КА</w:t>
      </w:r>
      <w:bookmarkEnd w:id="15"/>
    </w:p>
    <w:p w:rsidR="00A16B52" w:rsidRDefault="00A16B52" w:rsidP="007F08D7">
      <w:pPr>
        <w:pStyle w:val="Heading1"/>
        <w:spacing w:after="0" w:afterAutospacing="0"/>
        <w:rPr>
          <w:rFonts w:asciiTheme="majorHAnsi" w:hAnsiTheme="majorHAnsi"/>
          <w:sz w:val="28"/>
          <w:szCs w:val="28"/>
          <w:lang w:val="sr-Cyrl-BA"/>
        </w:rPr>
      </w:pPr>
    </w:p>
    <w:p w:rsidR="00A16B52" w:rsidRDefault="00A16B52" w:rsidP="00A16B52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r w:rsidRPr="00A16B52">
        <w:rPr>
          <w:rFonts w:ascii="Cambria" w:hAnsi="Cambria"/>
          <w:sz w:val="24"/>
          <w:szCs w:val="24"/>
          <w:lang w:val="sr-Cyrl-BA"/>
        </w:rPr>
        <w:t>Закон о заштити</w:t>
      </w:r>
      <w:r w:rsidR="0027126B">
        <w:rPr>
          <w:rFonts w:ascii="Cambria" w:hAnsi="Cambria"/>
          <w:sz w:val="24"/>
          <w:szCs w:val="24"/>
          <w:lang w:val="sr-Cyrl-BA"/>
        </w:rPr>
        <w:t xml:space="preserve"> од клевете Републике Српске („</w:t>
      </w:r>
      <w:r w:rsidRPr="00A16B52">
        <w:rPr>
          <w:rFonts w:ascii="Cambria" w:hAnsi="Cambria"/>
          <w:sz w:val="24"/>
          <w:szCs w:val="24"/>
          <w:lang w:val="sr-Cyrl-BA"/>
        </w:rPr>
        <w:t>С</w:t>
      </w:r>
      <w:r w:rsidR="0027126B">
        <w:rPr>
          <w:rFonts w:ascii="Cambria" w:hAnsi="Cambria"/>
          <w:sz w:val="24"/>
          <w:szCs w:val="24"/>
          <w:lang w:val="sr-Cyrl-BA"/>
        </w:rPr>
        <w:t>лужбен гласник Републике Српке“</w:t>
      </w:r>
      <w:r w:rsidRPr="00A16B52">
        <w:rPr>
          <w:rFonts w:ascii="Cambria" w:hAnsi="Cambria"/>
          <w:sz w:val="24"/>
          <w:szCs w:val="24"/>
          <w:lang w:val="sr-Cyrl-BA"/>
        </w:rPr>
        <w:t xml:space="preserve">, бр. 28/94 и 37/01) </w:t>
      </w:r>
    </w:p>
    <w:p w:rsidR="00A16B52" w:rsidRDefault="00A16B52" w:rsidP="00A16B52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r w:rsidRPr="00A16B52">
        <w:rPr>
          <w:rFonts w:ascii="Cambria" w:hAnsi="Cambria"/>
          <w:sz w:val="24"/>
          <w:szCs w:val="24"/>
          <w:lang w:val="sr-Cyrl-BA"/>
        </w:rPr>
        <w:t>Закон од заштите од клевете Фе</w:t>
      </w:r>
      <w:r w:rsidR="0027126B">
        <w:rPr>
          <w:rFonts w:ascii="Cambria" w:hAnsi="Cambria"/>
          <w:sz w:val="24"/>
          <w:szCs w:val="24"/>
          <w:lang w:val="sr-Cyrl-BA"/>
        </w:rPr>
        <w:t>дерације Босне и Херцеговине („</w:t>
      </w:r>
      <w:r w:rsidRPr="00A16B52">
        <w:rPr>
          <w:rFonts w:ascii="Cambria" w:hAnsi="Cambria"/>
          <w:sz w:val="24"/>
          <w:szCs w:val="24"/>
          <w:lang w:val="sr-Cyrl-BA"/>
        </w:rPr>
        <w:t xml:space="preserve">Службене новине </w:t>
      </w:r>
      <w:r w:rsidR="0027126B">
        <w:rPr>
          <w:rFonts w:ascii="Cambria" w:hAnsi="Cambria"/>
          <w:sz w:val="24"/>
          <w:szCs w:val="24"/>
          <w:lang w:val="sr-Cyrl-BA"/>
        </w:rPr>
        <w:t>Федерације Босне и Херцеговине“</w:t>
      </w:r>
      <w:r w:rsidRPr="00A16B52">
        <w:rPr>
          <w:rFonts w:ascii="Cambria" w:hAnsi="Cambria"/>
          <w:sz w:val="24"/>
          <w:szCs w:val="24"/>
          <w:lang w:val="sr-Cyrl-BA"/>
        </w:rPr>
        <w:t xml:space="preserve">, бр. 19/03 и 73/05) </w:t>
      </w:r>
    </w:p>
    <w:p w:rsidR="00A16B52" w:rsidRDefault="00A16B52" w:rsidP="00A16B52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r w:rsidRPr="00A16B52">
        <w:rPr>
          <w:rFonts w:ascii="Cambria" w:hAnsi="Cambria"/>
          <w:sz w:val="24"/>
          <w:szCs w:val="24"/>
          <w:lang w:val="sr-Cyrl-BA"/>
        </w:rPr>
        <w:t>Закон о заштит</w:t>
      </w:r>
      <w:r w:rsidR="0027126B">
        <w:rPr>
          <w:rFonts w:ascii="Cambria" w:hAnsi="Cambria"/>
          <w:sz w:val="24"/>
          <w:szCs w:val="24"/>
          <w:lang w:val="sr-Cyrl-BA"/>
        </w:rPr>
        <w:t>и од клевете Брчко Дистрикта („</w:t>
      </w:r>
      <w:r w:rsidRPr="00A16B52">
        <w:rPr>
          <w:rFonts w:ascii="Cambria" w:hAnsi="Cambria"/>
          <w:sz w:val="24"/>
          <w:szCs w:val="24"/>
          <w:lang w:val="sr-Cyrl-BA"/>
        </w:rPr>
        <w:t>Службе</w:t>
      </w:r>
      <w:r w:rsidR="0027126B">
        <w:rPr>
          <w:rFonts w:ascii="Cambria" w:hAnsi="Cambria"/>
          <w:sz w:val="24"/>
          <w:szCs w:val="24"/>
          <w:lang w:val="sr-Cyrl-BA"/>
        </w:rPr>
        <w:t>ни гласни Брчко Дистрикта“, број</w:t>
      </w:r>
      <w:r w:rsidRPr="00A16B52">
        <w:rPr>
          <w:rFonts w:ascii="Cambria" w:hAnsi="Cambria"/>
          <w:sz w:val="24"/>
          <w:szCs w:val="24"/>
          <w:lang w:val="sr-Cyrl-BA"/>
        </w:rPr>
        <w:t xml:space="preserve"> 14/03)</w:t>
      </w:r>
    </w:p>
    <w:p w:rsidR="00A16B52" w:rsidRPr="00A16B52" w:rsidRDefault="00A16B52" w:rsidP="00A16B52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r w:rsidRPr="00A16B52">
        <w:rPr>
          <w:rFonts w:ascii="Cambria" w:hAnsi="Cambria"/>
          <w:sz w:val="24"/>
          <w:szCs w:val="24"/>
          <w:lang w:val="sr-Cyrl-BA"/>
        </w:rPr>
        <w:t>Закон о јавном информисању и мед</w:t>
      </w:r>
      <w:r w:rsidR="0027126B">
        <w:rPr>
          <w:rFonts w:ascii="Cambria" w:hAnsi="Cambria"/>
          <w:sz w:val="24"/>
          <w:szCs w:val="24"/>
          <w:lang w:val="sr-Cyrl-BA"/>
        </w:rPr>
        <w:t>ијима („</w:t>
      </w:r>
      <w:r w:rsidRPr="00A16B52">
        <w:rPr>
          <w:rFonts w:ascii="Cambria" w:hAnsi="Cambria"/>
          <w:sz w:val="24"/>
          <w:szCs w:val="24"/>
          <w:lang w:val="sr-Cyrl-BA"/>
        </w:rPr>
        <w:t>Слу</w:t>
      </w:r>
      <w:r w:rsidR="0027126B">
        <w:rPr>
          <w:rFonts w:ascii="Cambria" w:hAnsi="Cambria"/>
          <w:sz w:val="24"/>
          <w:szCs w:val="24"/>
          <w:lang w:val="sr-Cyrl-BA"/>
        </w:rPr>
        <w:t>жбени гласник Републике Србије“</w:t>
      </w:r>
      <w:r w:rsidRPr="00A16B52">
        <w:rPr>
          <w:rFonts w:ascii="Cambria" w:hAnsi="Cambria"/>
          <w:sz w:val="24"/>
          <w:szCs w:val="24"/>
          <w:lang w:val="sr-Cyrl-BA"/>
        </w:rPr>
        <w:t>, бр. 83/2014, 58/2015 и 12/2016)</w:t>
      </w:r>
    </w:p>
    <w:p w:rsidR="00A16B52" w:rsidRDefault="00A16B52" w:rsidP="00A16B52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r w:rsidRPr="00A16B52">
        <w:rPr>
          <w:rFonts w:ascii="Cambria" w:hAnsi="Cambria"/>
          <w:sz w:val="24"/>
          <w:szCs w:val="24"/>
          <w:lang w:val="sr-Cyrl-BA"/>
        </w:rPr>
        <w:t>Закон о медијима Републике Хрватске (Народне нови</w:t>
      </w:r>
      <w:r w:rsidR="0027126B">
        <w:rPr>
          <w:rFonts w:ascii="Cambria" w:hAnsi="Cambria"/>
          <w:sz w:val="24"/>
          <w:szCs w:val="24"/>
          <w:lang w:val="sr-Cyrl-BA"/>
        </w:rPr>
        <w:t>не, бр. 59/ 04, 84/ 11 и 81/</w:t>
      </w:r>
      <w:r>
        <w:rPr>
          <w:rFonts w:ascii="Cambria" w:hAnsi="Cambria"/>
          <w:sz w:val="24"/>
          <w:szCs w:val="24"/>
          <w:lang w:val="sr-Cyrl-BA"/>
        </w:rPr>
        <w:t>13)</w:t>
      </w:r>
    </w:p>
    <w:p w:rsidR="00A16B52" w:rsidRDefault="00A16B52" w:rsidP="00A16B52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r w:rsidRPr="00A16B52">
        <w:rPr>
          <w:rFonts w:ascii="Cambria" w:hAnsi="Cambria"/>
          <w:sz w:val="24"/>
          <w:szCs w:val="24"/>
          <w:lang w:val="sr-Cyrl-BA"/>
        </w:rPr>
        <w:t>Закон о кривичном поступку Републике Хрватске (Народне новине, бр. 152/ 08, 76/ 09, 80/11, 121/11</w:t>
      </w:r>
      <w:r w:rsidR="0027126B">
        <w:rPr>
          <w:rFonts w:ascii="Cambria" w:hAnsi="Cambria"/>
          <w:sz w:val="24"/>
          <w:szCs w:val="24"/>
          <w:lang w:val="sr-Cyrl-BA"/>
        </w:rPr>
        <w:t xml:space="preserve">, 91/12, 143/12, 56/13 и </w:t>
      </w:r>
      <w:r w:rsidRPr="00A16B52">
        <w:rPr>
          <w:rFonts w:ascii="Cambria" w:hAnsi="Cambria"/>
          <w:sz w:val="24"/>
          <w:szCs w:val="24"/>
          <w:lang w:val="sr-Cyrl-BA"/>
        </w:rPr>
        <w:t>145/13)</w:t>
      </w:r>
    </w:p>
    <w:p w:rsidR="00A16B52" w:rsidRDefault="00A16B52" w:rsidP="00A16B52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r w:rsidRPr="00A16B52">
        <w:rPr>
          <w:rFonts w:ascii="Cambria" w:hAnsi="Cambria"/>
          <w:sz w:val="24"/>
          <w:szCs w:val="24"/>
          <w:lang w:val="sr-Cyrl-BA"/>
        </w:rPr>
        <w:t>Закон о медијима (званични пречишћени текст), Урадни лист РС, бр. 110/2006</w:t>
      </w:r>
    </w:p>
    <w:p w:rsidR="00A16B52" w:rsidRDefault="0027126B" w:rsidP="00A16B52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Препорука број</w:t>
      </w:r>
      <w:r w:rsidR="00A16B52" w:rsidRPr="00A16B52">
        <w:rPr>
          <w:rFonts w:ascii="Cambria" w:hAnsi="Cambria"/>
          <w:sz w:val="24"/>
          <w:szCs w:val="24"/>
          <w:lang w:val="sr-Cyrl-BA"/>
        </w:rPr>
        <w:t xml:space="preserve"> Р(2007) 7 Комитета министара Вијећа Европе државама чланицама о праву новинара д</w:t>
      </w:r>
      <w:r w:rsidR="00A16B52">
        <w:rPr>
          <w:rFonts w:ascii="Cambria" w:hAnsi="Cambria"/>
          <w:sz w:val="24"/>
          <w:szCs w:val="24"/>
          <w:lang w:val="sr-Cyrl-BA"/>
        </w:rPr>
        <w:t>а не открију изворе информација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A16B52" w:rsidRPr="00805803" w:rsidRDefault="00A16B52" w:rsidP="00F86437">
      <w:pPr>
        <w:pStyle w:val="FootnoteText"/>
        <w:numPr>
          <w:ilvl w:val="0"/>
          <w:numId w:val="45"/>
        </w:numPr>
        <w:jc w:val="both"/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</w:pPr>
      <w:r w:rsidRPr="0027126B">
        <w:rPr>
          <w:rFonts w:ascii="Cambria" w:hAnsi="Cambria"/>
          <w:i/>
          <w:sz w:val="24"/>
          <w:szCs w:val="24"/>
          <w:lang w:val="sr-Cyrl-BA"/>
        </w:rPr>
        <w:t xml:space="preserve"> </w:t>
      </w:r>
      <w:hyperlink r:id="rId9" w:history="1">
        <w:r w:rsidR="00F86437" w:rsidRPr="0027126B">
          <w:rPr>
            <w:rStyle w:val="Hyperlink"/>
            <w:rFonts w:ascii="Cambria" w:hAnsi="Cambria"/>
            <w:i/>
            <w:color w:val="auto"/>
            <w:sz w:val="24"/>
            <w:szCs w:val="24"/>
            <w:u w:val="none"/>
          </w:rPr>
          <w:t>https://coe.ba</w:t>
        </w:r>
      </w:hyperlink>
      <w:r w:rsidR="000B3484">
        <w:rPr>
          <w:rStyle w:val="Hyperlink"/>
          <w:rFonts w:ascii="Cambria" w:hAnsi="Cambria"/>
          <w:color w:val="auto"/>
          <w:sz w:val="24"/>
          <w:szCs w:val="24"/>
          <w:u w:val="none"/>
        </w:rPr>
        <w:t xml:space="preserve">, </w:t>
      </w:r>
      <w:r w:rsidR="000B3484"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  <w:t>приступљено 1. фебруара 2018. године</w:t>
      </w:r>
    </w:p>
    <w:p w:rsidR="00A16B52" w:rsidRPr="000B3484" w:rsidRDefault="00002F29" w:rsidP="000B3484">
      <w:pPr>
        <w:pStyle w:val="FootnoteText"/>
        <w:numPr>
          <w:ilvl w:val="0"/>
          <w:numId w:val="45"/>
        </w:numPr>
        <w:jc w:val="both"/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</w:pPr>
      <w:hyperlink r:id="rId10" w:history="1">
        <w:r w:rsidR="00A16B52" w:rsidRPr="0027126B">
          <w:rPr>
            <w:rStyle w:val="Hyperlink"/>
            <w:rFonts w:ascii="Cambria" w:hAnsi="Cambria"/>
            <w:i/>
            <w:color w:val="auto"/>
            <w:sz w:val="24"/>
            <w:szCs w:val="24"/>
            <w:u w:val="none"/>
          </w:rPr>
          <w:t>https://en.unesco.org</w:t>
        </w:r>
      </w:hyperlink>
      <w:r w:rsidR="000B3484">
        <w:rPr>
          <w:rStyle w:val="Hyperlink"/>
          <w:rFonts w:ascii="Cambria" w:hAnsi="Cambria"/>
          <w:color w:val="auto"/>
          <w:sz w:val="24"/>
          <w:szCs w:val="24"/>
          <w:u w:val="none"/>
        </w:rPr>
        <w:t xml:space="preserve">, </w:t>
      </w:r>
      <w:r w:rsidR="000B3484"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  <w:t>приступљено 1. фебруара 2018. године</w:t>
      </w:r>
    </w:p>
    <w:p w:rsidR="00A16B52" w:rsidRPr="000B3484" w:rsidRDefault="00002F29" w:rsidP="000B3484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hyperlink r:id="rId11" w:history="1">
        <w:r w:rsidR="00A16B52" w:rsidRPr="004E1C39">
          <w:rPr>
            <w:rStyle w:val="Hyperlink"/>
            <w:rFonts w:ascii="Cambria" w:hAnsi="Cambria"/>
            <w:i/>
            <w:color w:val="auto"/>
            <w:sz w:val="24"/>
            <w:szCs w:val="24"/>
            <w:u w:val="none"/>
          </w:rPr>
          <w:t>www.media.ba</w:t>
        </w:r>
      </w:hyperlink>
      <w:r w:rsidR="00A16B52" w:rsidRPr="00A16B52">
        <w:rPr>
          <w:rFonts w:ascii="Cambria" w:hAnsi="Cambria"/>
          <w:sz w:val="24"/>
          <w:szCs w:val="24"/>
        </w:rPr>
        <w:t xml:space="preserve">, </w:t>
      </w:r>
      <w:r w:rsidR="00A16B52" w:rsidRPr="00A16B52">
        <w:rPr>
          <w:rFonts w:ascii="Cambria" w:hAnsi="Cambria"/>
          <w:sz w:val="24"/>
          <w:szCs w:val="24"/>
          <w:lang w:val="sr-Cyrl-BA"/>
        </w:rPr>
        <w:t>Индекс медијске одрживости за БиХ</w:t>
      </w:r>
      <w:r w:rsidR="000B3484">
        <w:rPr>
          <w:rStyle w:val="Hyperlink"/>
          <w:rFonts w:ascii="Cambria" w:hAnsi="Cambria"/>
          <w:color w:val="auto"/>
          <w:sz w:val="24"/>
          <w:szCs w:val="24"/>
          <w:u w:val="none"/>
        </w:rPr>
        <w:t xml:space="preserve">, </w:t>
      </w:r>
      <w:r w:rsidR="000B3484"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  <w:t>приступљено 1. фебруара 2018. године</w:t>
      </w:r>
    </w:p>
    <w:p w:rsidR="00F86437" w:rsidRPr="000B3484" w:rsidRDefault="00002F29" w:rsidP="000B3484">
      <w:pPr>
        <w:pStyle w:val="FootnoteText"/>
        <w:numPr>
          <w:ilvl w:val="0"/>
          <w:numId w:val="45"/>
        </w:numPr>
        <w:jc w:val="both"/>
        <w:rPr>
          <w:rStyle w:val="HTMLCite"/>
          <w:rFonts w:ascii="Cambria" w:hAnsi="Cambria"/>
          <w:i w:val="0"/>
          <w:iCs w:val="0"/>
          <w:sz w:val="24"/>
          <w:szCs w:val="24"/>
          <w:lang w:val="sr-Cyrl-BA"/>
        </w:rPr>
      </w:pPr>
      <w:hyperlink r:id="rId12" w:history="1">
        <w:r w:rsidR="00F86437" w:rsidRPr="004E1C39">
          <w:rPr>
            <w:rStyle w:val="Hyperlink"/>
            <w:rFonts w:ascii="Cambria" w:hAnsi="Cambria"/>
            <w:i/>
            <w:color w:val="auto"/>
            <w:sz w:val="24"/>
            <w:szCs w:val="24"/>
            <w:u w:val="none"/>
          </w:rPr>
          <w:t>https://www.nn.hr</w:t>
        </w:r>
      </w:hyperlink>
      <w:r w:rsidR="000B3484">
        <w:rPr>
          <w:rStyle w:val="Hyperlink"/>
          <w:rFonts w:ascii="Cambria" w:hAnsi="Cambria"/>
          <w:color w:val="auto"/>
          <w:sz w:val="24"/>
          <w:szCs w:val="24"/>
          <w:u w:val="none"/>
        </w:rPr>
        <w:t xml:space="preserve">, </w:t>
      </w:r>
      <w:r w:rsidR="000B3484"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  <w:t>приступљено 1. фебруара 2018. године</w:t>
      </w:r>
    </w:p>
    <w:p w:rsidR="00A16B52" w:rsidRPr="000B3484" w:rsidRDefault="00002F29" w:rsidP="000B3484">
      <w:pPr>
        <w:pStyle w:val="FootnoteText"/>
        <w:numPr>
          <w:ilvl w:val="0"/>
          <w:numId w:val="45"/>
        </w:numPr>
        <w:jc w:val="both"/>
        <w:rPr>
          <w:rFonts w:ascii="Cambria" w:hAnsi="Cambria"/>
          <w:sz w:val="24"/>
          <w:szCs w:val="24"/>
          <w:lang w:val="sr-Cyrl-BA"/>
        </w:rPr>
      </w:pPr>
      <w:hyperlink r:id="rId13" w:history="1">
        <w:r w:rsidR="00A16B52" w:rsidRPr="004E1C39">
          <w:rPr>
            <w:rStyle w:val="Hyperlink"/>
            <w:rFonts w:ascii="Cambria" w:hAnsi="Cambria"/>
            <w:i/>
            <w:color w:val="auto"/>
            <w:sz w:val="24"/>
            <w:szCs w:val="24"/>
            <w:u w:val="none"/>
          </w:rPr>
          <w:t>http</w:t>
        </w:r>
        <w:r w:rsidR="00F86437" w:rsidRPr="004E1C39">
          <w:rPr>
            <w:rStyle w:val="Hyperlink"/>
            <w:rFonts w:ascii="Cambria" w:hAnsi="Cambria"/>
            <w:i/>
            <w:color w:val="auto"/>
            <w:sz w:val="24"/>
            <w:szCs w:val="24"/>
            <w:u w:val="none"/>
          </w:rPr>
          <w:t>s</w:t>
        </w:r>
        <w:r w:rsidR="00A16B52" w:rsidRPr="004E1C39">
          <w:rPr>
            <w:rStyle w:val="Hyperlink"/>
            <w:rFonts w:ascii="Cambria" w:hAnsi="Cambria"/>
            <w:i/>
            <w:color w:val="auto"/>
            <w:sz w:val="24"/>
            <w:szCs w:val="24"/>
            <w:u w:val="none"/>
          </w:rPr>
          <w:t>://www.uradni-list</w:t>
        </w:r>
      </w:hyperlink>
      <w:r w:rsidR="000B3484">
        <w:rPr>
          <w:rStyle w:val="Hyperlink"/>
          <w:rFonts w:ascii="Cambria" w:hAnsi="Cambria"/>
          <w:color w:val="auto"/>
          <w:sz w:val="24"/>
          <w:szCs w:val="24"/>
          <w:u w:val="none"/>
        </w:rPr>
        <w:t xml:space="preserve">, </w:t>
      </w:r>
      <w:r w:rsidR="000B3484"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  <w:t>приступљено 1. фебруара 2018. године</w:t>
      </w:r>
    </w:p>
    <w:p w:rsidR="000B3484" w:rsidRPr="00805803" w:rsidRDefault="00B22BCD" w:rsidP="000B3484">
      <w:pPr>
        <w:pStyle w:val="FootnoteText"/>
        <w:numPr>
          <w:ilvl w:val="0"/>
          <w:numId w:val="45"/>
        </w:numPr>
        <w:jc w:val="both"/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</w:pPr>
      <w:r w:rsidRPr="004E1C39">
        <w:rPr>
          <w:rFonts w:ascii="Cambria" w:hAnsi="Cambria"/>
          <w:i/>
          <w:sz w:val="24"/>
          <w:szCs w:val="24"/>
        </w:rPr>
        <w:t>www.vzs.ba</w:t>
      </w:r>
      <w:r w:rsidR="000B3484">
        <w:rPr>
          <w:rStyle w:val="Hyperlink"/>
          <w:rFonts w:ascii="Cambria" w:hAnsi="Cambria"/>
          <w:color w:val="auto"/>
          <w:sz w:val="24"/>
          <w:szCs w:val="24"/>
          <w:u w:val="none"/>
        </w:rPr>
        <w:t xml:space="preserve">, </w:t>
      </w:r>
      <w:r w:rsidR="000B3484">
        <w:rPr>
          <w:rStyle w:val="Hyperlink"/>
          <w:rFonts w:ascii="Cambria" w:hAnsi="Cambria"/>
          <w:color w:val="auto"/>
          <w:sz w:val="24"/>
          <w:szCs w:val="24"/>
          <w:u w:val="none"/>
          <w:lang w:val="sr-Cyrl-BA"/>
        </w:rPr>
        <w:t>приступљено 1. фебруара 2018. године</w:t>
      </w:r>
    </w:p>
    <w:p w:rsidR="00B22BCD" w:rsidRPr="00B22BCD" w:rsidRDefault="00B22BCD" w:rsidP="000B3484">
      <w:pPr>
        <w:pStyle w:val="FootnoteText"/>
        <w:ind w:left="360"/>
        <w:rPr>
          <w:rFonts w:ascii="Cambria" w:hAnsi="Cambria"/>
          <w:sz w:val="24"/>
          <w:szCs w:val="24"/>
          <w:lang w:val="sr-Cyrl-BA"/>
        </w:rPr>
      </w:pPr>
    </w:p>
    <w:p w:rsidR="00B22BCD" w:rsidRPr="00A16B52" w:rsidRDefault="00B22BCD" w:rsidP="00B22BCD">
      <w:pPr>
        <w:pStyle w:val="FootnoteText"/>
        <w:ind w:left="360"/>
        <w:jc w:val="both"/>
        <w:rPr>
          <w:rFonts w:ascii="Cambria" w:hAnsi="Cambria"/>
          <w:sz w:val="24"/>
          <w:szCs w:val="24"/>
          <w:lang w:val="sr-Cyrl-BA"/>
        </w:rPr>
      </w:pPr>
    </w:p>
    <w:p w:rsidR="00A16B52" w:rsidRPr="00A16B52" w:rsidRDefault="00A16B52" w:rsidP="00A16B52">
      <w:pPr>
        <w:pStyle w:val="FootnoteText"/>
        <w:ind w:left="720"/>
        <w:jc w:val="both"/>
        <w:rPr>
          <w:rFonts w:ascii="Cambria" w:hAnsi="Cambria"/>
          <w:sz w:val="24"/>
          <w:szCs w:val="24"/>
          <w:lang w:val="sr-Cyrl-BA"/>
        </w:rPr>
      </w:pPr>
    </w:p>
    <w:p w:rsidR="00A16B52" w:rsidRPr="00A16B52" w:rsidRDefault="00A16B52" w:rsidP="00A16B52">
      <w:pPr>
        <w:pStyle w:val="FootnoteText"/>
        <w:jc w:val="both"/>
        <w:rPr>
          <w:rFonts w:ascii="Cambria" w:hAnsi="Cambria"/>
          <w:sz w:val="24"/>
          <w:szCs w:val="24"/>
        </w:rPr>
      </w:pPr>
    </w:p>
    <w:p w:rsidR="00A16B52" w:rsidRPr="00A16B52" w:rsidRDefault="00A16B52" w:rsidP="00A16B52">
      <w:pPr>
        <w:pStyle w:val="Heading1"/>
        <w:spacing w:after="0" w:afterAutospacing="0"/>
        <w:jc w:val="both"/>
        <w:rPr>
          <w:rFonts w:ascii="Cambria" w:hAnsi="Cambria"/>
          <w:sz w:val="24"/>
          <w:szCs w:val="24"/>
          <w:lang w:val="sr-Cyrl-BA"/>
        </w:rPr>
      </w:pPr>
    </w:p>
    <w:sectPr w:rsidR="00A16B52" w:rsidRPr="00A16B52" w:rsidSect="00252C55">
      <w:footerReference w:type="defaul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F29" w:rsidRDefault="00002F29" w:rsidP="00252C55">
      <w:pPr>
        <w:spacing w:after="0" w:line="240" w:lineRule="auto"/>
      </w:pPr>
      <w:r>
        <w:separator/>
      </w:r>
    </w:p>
  </w:endnote>
  <w:endnote w:type="continuationSeparator" w:id="0">
    <w:p w:rsidR="00002F29" w:rsidRDefault="00002F29" w:rsidP="00252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47203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2C55" w:rsidRDefault="00252C5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6C1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52C55" w:rsidRDefault="00252C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F29" w:rsidRDefault="00002F29" w:rsidP="00252C55">
      <w:pPr>
        <w:spacing w:after="0" w:line="240" w:lineRule="auto"/>
      </w:pPr>
      <w:r>
        <w:separator/>
      </w:r>
    </w:p>
  </w:footnote>
  <w:footnote w:type="continuationSeparator" w:id="0">
    <w:p w:rsidR="00002F29" w:rsidRDefault="00002F29" w:rsidP="00252C55">
      <w:pPr>
        <w:spacing w:after="0" w:line="240" w:lineRule="auto"/>
      </w:pPr>
      <w:r>
        <w:continuationSeparator/>
      </w:r>
    </w:p>
  </w:footnote>
  <w:footnote w:id="1">
    <w:p w:rsidR="00224647" w:rsidRPr="00224647" w:rsidRDefault="00224647">
      <w:pPr>
        <w:pStyle w:val="FootnoteText"/>
        <w:rPr>
          <w:rFonts w:ascii="Cambria" w:hAnsi="Cambria"/>
          <w:sz w:val="16"/>
          <w:szCs w:val="16"/>
        </w:rPr>
      </w:pPr>
      <w:r w:rsidRPr="00366FFC">
        <w:rPr>
          <w:rStyle w:val="FootnoteReference"/>
          <w:sz w:val="16"/>
          <w:szCs w:val="16"/>
        </w:rPr>
        <w:footnoteRef/>
      </w:r>
      <w:r>
        <w:t xml:space="preserve"> </w:t>
      </w:r>
      <w:hyperlink r:id="rId1" w:history="1">
        <w:r w:rsidRPr="00224647">
          <w:rPr>
            <w:rStyle w:val="Hyperlink"/>
            <w:rFonts w:ascii="Cambria" w:hAnsi="Cambria"/>
            <w:color w:val="auto"/>
            <w:sz w:val="16"/>
            <w:szCs w:val="16"/>
            <w:u w:val="none"/>
          </w:rPr>
          <w:t>https://en.unesco.org</w:t>
        </w:r>
      </w:hyperlink>
      <w:r w:rsidRPr="00224647">
        <w:rPr>
          <w:rFonts w:ascii="Cambria" w:hAnsi="Cambria"/>
          <w:sz w:val="16"/>
          <w:szCs w:val="16"/>
        </w:rPr>
        <w:t xml:space="preserve"> </w:t>
      </w:r>
    </w:p>
  </w:footnote>
  <w:footnote w:id="2">
    <w:p w:rsidR="00E466C8" w:rsidRPr="00566726" w:rsidRDefault="00E466C8" w:rsidP="00366FFC">
      <w:pPr>
        <w:pStyle w:val="FootnoteText"/>
        <w:jc w:val="both"/>
        <w:rPr>
          <w:rFonts w:ascii="Cambria" w:hAnsi="Cambria"/>
          <w:sz w:val="16"/>
          <w:szCs w:val="16"/>
          <w:lang w:val="sr-Cyrl-BA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="00366FFC" w:rsidRPr="00566726">
        <w:rPr>
          <w:rFonts w:ascii="Cambria" w:hAnsi="Cambria"/>
          <w:sz w:val="16"/>
          <w:szCs w:val="16"/>
          <w:lang w:val="sr-Cyrl-BA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Закон о заштити</w:t>
      </w:r>
      <w:r w:rsidR="001E707D">
        <w:rPr>
          <w:rFonts w:ascii="Cambria" w:hAnsi="Cambria"/>
          <w:sz w:val="16"/>
          <w:szCs w:val="16"/>
          <w:lang w:val="sr-Cyrl-BA"/>
        </w:rPr>
        <w:t xml:space="preserve"> од клевете Републике Српске („</w:t>
      </w:r>
      <w:r w:rsidRPr="00566726">
        <w:rPr>
          <w:rFonts w:ascii="Cambria" w:hAnsi="Cambria"/>
          <w:sz w:val="16"/>
          <w:szCs w:val="16"/>
          <w:lang w:val="sr-Cyrl-BA"/>
        </w:rPr>
        <w:t>С</w:t>
      </w:r>
      <w:r w:rsidR="001E707D">
        <w:rPr>
          <w:rFonts w:ascii="Cambria" w:hAnsi="Cambria"/>
          <w:sz w:val="16"/>
          <w:szCs w:val="16"/>
          <w:lang w:val="sr-Cyrl-BA"/>
        </w:rPr>
        <w:t>лужбен гласник Републике Српке“</w:t>
      </w:r>
      <w:r w:rsidRPr="00566726">
        <w:rPr>
          <w:rFonts w:ascii="Cambria" w:hAnsi="Cambria"/>
          <w:sz w:val="16"/>
          <w:szCs w:val="16"/>
          <w:lang w:val="sr-Cyrl-BA"/>
        </w:rPr>
        <w:t xml:space="preserve">, бр. </w:t>
      </w:r>
      <w:r w:rsidR="00FD134C" w:rsidRPr="00566726">
        <w:rPr>
          <w:rFonts w:ascii="Cambria" w:hAnsi="Cambria"/>
          <w:sz w:val="16"/>
          <w:szCs w:val="16"/>
          <w:lang w:val="sr-Cyrl-BA"/>
        </w:rPr>
        <w:t xml:space="preserve">28/94 и </w:t>
      </w:r>
      <w:r w:rsidRPr="00566726">
        <w:rPr>
          <w:rFonts w:ascii="Cambria" w:hAnsi="Cambria"/>
          <w:sz w:val="16"/>
          <w:szCs w:val="16"/>
          <w:lang w:val="sr-Cyrl-BA"/>
        </w:rPr>
        <w:t>37/01)</w:t>
      </w:r>
      <w:r w:rsidR="001E707D">
        <w:rPr>
          <w:rFonts w:ascii="Cambria" w:hAnsi="Cambria"/>
          <w:sz w:val="16"/>
          <w:szCs w:val="16"/>
          <w:lang w:val="sr-Cyrl-BA"/>
        </w:rPr>
        <w:t>;</w:t>
      </w:r>
      <w:r w:rsidR="00FD134C" w:rsidRPr="00566726">
        <w:rPr>
          <w:rFonts w:ascii="Cambria" w:hAnsi="Cambria"/>
          <w:sz w:val="16"/>
          <w:szCs w:val="16"/>
          <w:lang w:val="sr-Cyrl-BA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Закон од заштите од клевете Фе</w:t>
      </w:r>
      <w:r w:rsidR="001E707D">
        <w:rPr>
          <w:rFonts w:ascii="Cambria" w:hAnsi="Cambria"/>
          <w:sz w:val="16"/>
          <w:szCs w:val="16"/>
          <w:lang w:val="sr-Cyrl-BA"/>
        </w:rPr>
        <w:t>дерације Босне и Херцеговине („</w:t>
      </w:r>
      <w:r w:rsidRPr="00566726">
        <w:rPr>
          <w:rFonts w:ascii="Cambria" w:hAnsi="Cambria"/>
          <w:sz w:val="16"/>
          <w:szCs w:val="16"/>
          <w:lang w:val="sr-Cyrl-BA"/>
        </w:rPr>
        <w:t xml:space="preserve">Службене новине </w:t>
      </w:r>
      <w:r w:rsidR="001E707D">
        <w:rPr>
          <w:rFonts w:ascii="Cambria" w:hAnsi="Cambria"/>
          <w:sz w:val="16"/>
          <w:szCs w:val="16"/>
          <w:lang w:val="sr-Cyrl-BA"/>
        </w:rPr>
        <w:t>Федерације Босне и Херцеговине“</w:t>
      </w:r>
      <w:r w:rsidRPr="00566726">
        <w:rPr>
          <w:rFonts w:ascii="Cambria" w:hAnsi="Cambria"/>
          <w:sz w:val="16"/>
          <w:szCs w:val="16"/>
          <w:lang w:val="sr-Cyrl-BA"/>
        </w:rPr>
        <w:t>, бр. 19/03 и 73/05)</w:t>
      </w:r>
      <w:r w:rsidR="00FD134C" w:rsidRPr="00566726">
        <w:rPr>
          <w:rFonts w:ascii="Cambria" w:hAnsi="Cambria"/>
          <w:sz w:val="16"/>
          <w:szCs w:val="16"/>
          <w:lang w:val="sr-Cyrl-BA"/>
        </w:rPr>
        <w:t xml:space="preserve"> и Закон о заштит</w:t>
      </w:r>
      <w:r w:rsidR="001E707D">
        <w:rPr>
          <w:rFonts w:ascii="Cambria" w:hAnsi="Cambria"/>
          <w:sz w:val="16"/>
          <w:szCs w:val="16"/>
          <w:lang w:val="sr-Cyrl-BA"/>
        </w:rPr>
        <w:t>и од клевете Брчко Дистрикта („</w:t>
      </w:r>
      <w:r w:rsidR="00FD134C" w:rsidRPr="00566726">
        <w:rPr>
          <w:rFonts w:ascii="Cambria" w:hAnsi="Cambria"/>
          <w:sz w:val="16"/>
          <w:szCs w:val="16"/>
          <w:lang w:val="sr-Cyrl-BA"/>
        </w:rPr>
        <w:t>С</w:t>
      </w:r>
      <w:r w:rsidR="001E707D">
        <w:rPr>
          <w:rFonts w:ascii="Cambria" w:hAnsi="Cambria"/>
          <w:sz w:val="16"/>
          <w:szCs w:val="16"/>
          <w:lang w:val="sr-Cyrl-BA"/>
        </w:rPr>
        <w:t>лужбени гласни Брчко Дистрикта“, број</w:t>
      </w:r>
      <w:r w:rsidR="00FD134C" w:rsidRPr="00566726">
        <w:rPr>
          <w:rFonts w:ascii="Cambria" w:hAnsi="Cambria"/>
          <w:sz w:val="16"/>
          <w:szCs w:val="16"/>
          <w:lang w:val="sr-Cyrl-BA"/>
        </w:rPr>
        <w:t xml:space="preserve"> 14/03)</w:t>
      </w:r>
      <w:r w:rsidR="004E1C39">
        <w:rPr>
          <w:rFonts w:ascii="Cambria" w:hAnsi="Cambria"/>
          <w:sz w:val="16"/>
          <w:szCs w:val="16"/>
          <w:lang w:val="sr-Cyrl-BA"/>
        </w:rPr>
        <w:t>.</w:t>
      </w:r>
    </w:p>
  </w:footnote>
  <w:footnote w:id="3">
    <w:p w:rsidR="00E466C8" w:rsidRPr="00566726" w:rsidRDefault="00E466C8" w:rsidP="00366FFC">
      <w:pPr>
        <w:pStyle w:val="FootnoteText"/>
        <w:jc w:val="both"/>
        <w:rPr>
          <w:rFonts w:ascii="Cambria" w:hAnsi="Cambria"/>
          <w:lang w:val="sr-Cyrl-BA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="00366FFC" w:rsidRPr="00566726">
        <w:rPr>
          <w:rFonts w:ascii="Cambria" w:hAnsi="Cambria"/>
          <w:sz w:val="16"/>
          <w:szCs w:val="16"/>
          <w:lang w:val="sr-Cyrl-BA"/>
        </w:rPr>
        <w:t xml:space="preserve"> </w:t>
      </w:r>
      <w:r w:rsidR="004E1C39">
        <w:rPr>
          <w:rFonts w:ascii="Cambria" w:hAnsi="Cambria"/>
          <w:sz w:val="16"/>
          <w:szCs w:val="16"/>
          <w:lang w:val="sr-Cyrl-BA"/>
        </w:rPr>
        <w:t xml:space="preserve">Члан </w:t>
      </w:r>
      <w:r w:rsidRPr="00566726">
        <w:rPr>
          <w:rFonts w:ascii="Cambria" w:hAnsi="Cambria"/>
          <w:sz w:val="16"/>
          <w:szCs w:val="16"/>
          <w:lang w:val="sr-Cyrl-BA"/>
        </w:rPr>
        <w:t>9.</w:t>
      </w:r>
      <w:r w:rsidRPr="00566726">
        <w:rPr>
          <w:rFonts w:ascii="Cambria" w:hAnsi="Cambria"/>
          <w:lang w:val="sr-Cyrl-BA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Закона од заштите од клевете Федерације Босне и Херцеговине</w:t>
      </w:r>
      <w:r w:rsidR="004E1C39">
        <w:rPr>
          <w:rFonts w:ascii="Cambria" w:hAnsi="Cambria"/>
          <w:sz w:val="16"/>
          <w:szCs w:val="16"/>
          <w:lang w:val="sr-Cyrl-BA"/>
        </w:rPr>
        <w:t>.</w:t>
      </w:r>
    </w:p>
  </w:footnote>
  <w:footnote w:id="4">
    <w:p w:rsidR="00E466C8" w:rsidRPr="00566726" w:rsidRDefault="00E466C8" w:rsidP="00366FFC">
      <w:pPr>
        <w:pStyle w:val="FootnoteText"/>
        <w:jc w:val="both"/>
        <w:rPr>
          <w:rFonts w:ascii="Cambria" w:hAnsi="Cambria"/>
          <w:lang w:val="sr-Cyrl-BA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="00366FFC" w:rsidRPr="00566726">
        <w:rPr>
          <w:rFonts w:ascii="Cambria" w:hAnsi="Cambria"/>
          <w:sz w:val="16"/>
          <w:szCs w:val="16"/>
          <w:lang w:val="sr-Cyrl-BA"/>
        </w:rPr>
        <w:t xml:space="preserve"> </w:t>
      </w:r>
      <w:r w:rsidR="004E1C39">
        <w:rPr>
          <w:rFonts w:ascii="Cambria" w:hAnsi="Cambria"/>
          <w:sz w:val="16"/>
          <w:szCs w:val="16"/>
          <w:lang w:val="sr-Cyrl-BA"/>
        </w:rPr>
        <w:t xml:space="preserve">Члан </w:t>
      </w:r>
      <w:r w:rsidRPr="00566726">
        <w:rPr>
          <w:rFonts w:ascii="Cambria" w:hAnsi="Cambria"/>
          <w:sz w:val="16"/>
          <w:szCs w:val="16"/>
          <w:lang w:val="sr-Cyrl-BA"/>
        </w:rPr>
        <w:t>10. Закона о заштити од клевете Републике Српске</w:t>
      </w:r>
      <w:r w:rsidR="004E1C39">
        <w:rPr>
          <w:rFonts w:ascii="Cambria" w:hAnsi="Cambria"/>
          <w:sz w:val="16"/>
          <w:szCs w:val="16"/>
          <w:lang w:val="sr-Cyrl-BA"/>
        </w:rPr>
        <w:t>.</w:t>
      </w:r>
    </w:p>
  </w:footnote>
  <w:footnote w:id="5">
    <w:p w:rsidR="004A46F2" w:rsidRPr="004E1C39" w:rsidRDefault="004A46F2" w:rsidP="00366FFC">
      <w:pPr>
        <w:pStyle w:val="FootnoteText"/>
        <w:jc w:val="both"/>
        <w:rPr>
          <w:rFonts w:ascii="Cambria" w:hAnsi="Cambria"/>
          <w:sz w:val="16"/>
          <w:szCs w:val="16"/>
          <w:lang w:val="sr-Cyrl-RS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="00366FFC" w:rsidRPr="00566726">
        <w:rPr>
          <w:rFonts w:ascii="Cambria" w:hAnsi="Cambria"/>
          <w:sz w:val="16"/>
          <w:szCs w:val="16"/>
          <w:lang w:val="sr-Cyrl-BA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 xml:space="preserve">Препорука бр. Р(2007) 7 Комитета министара Вијећа Европе државама чланицама о праву новинара да не открију изворе информација; </w:t>
      </w:r>
      <w:r w:rsidRPr="004E1C39">
        <w:rPr>
          <w:rFonts w:ascii="Cambria" w:hAnsi="Cambria"/>
          <w:i/>
          <w:sz w:val="16"/>
          <w:szCs w:val="16"/>
        </w:rPr>
        <w:t>http://www.coe.ba</w:t>
      </w:r>
    </w:p>
  </w:footnote>
  <w:footnote w:id="6">
    <w:p w:rsidR="00003D14" w:rsidRPr="00566726" w:rsidRDefault="00003D14" w:rsidP="00366FFC">
      <w:pPr>
        <w:pStyle w:val="FootnoteText"/>
        <w:jc w:val="both"/>
        <w:rPr>
          <w:rFonts w:ascii="Cambria" w:hAnsi="Cambria"/>
          <w:sz w:val="16"/>
          <w:szCs w:val="16"/>
          <w:lang w:val="sr-Cyrl-BA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="00366FFC" w:rsidRPr="00566726">
        <w:rPr>
          <w:rFonts w:ascii="Cambria" w:hAnsi="Cambria"/>
          <w:lang w:val="sr-Cyrl-BA"/>
        </w:rPr>
        <w:t xml:space="preserve"> </w:t>
      </w:r>
      <w:hyperlink r:id="rId2" w:history="1">
        <w:r w:rsidRPr="004E1C39">
          <w:rPr>
            <w:rStyle w:val="Hyperlink"/>
            <w:rFonts w:ascii="Cambria" w:hAnsi="Cambria"/>
            <w:i/>
            <w:color w:val="auto"/>
            <w:sz w:val="16"/>
            <w:szCs w:val="16"/>
            <w:u w:val="none"/>
          </w:rPr>
          <w:t>www.media.ba</w:t>
        </w:r>
      </w:hyperlink>
      <w:r w:rsidRPr="004E1C39">
        <w:rPr>
          <w:rFonts w:ascii="Cambria" w:hAnsi="Cambria"/>
          <w:i/>
          <w:sz w:val="16"/>
          <w:szCs w:val="16"/>
        </w:rPr>
        <w:t>,</w:t>
      </w:r>
      <w:r w:rsidRPr="00566726">
        <w:rPr>
          <w:rFonts w:ascii="Cambria" w:hAnsi="Cambria"/>
          <w:sz w:val="16"/>
          <w:szCs w:val="16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Индекс медијске одрживости за БиХ</w:t>
      </w:r>
      <w:r w:rsidR="004E1C39">
        <w:rPr>
          <w:rFonts w:ascii="Cambria" w:hAnsi="Cambria"/>
          <w:sz w:val="16"/>
          <w:szCs w:val="16"/>
          <w:lang w:val="sr-Cyrl-BA"/>
        </w:rPr>
        <w:t>.</w:t>
      </w:r>
    </w:p>
  </w:footnote>
  <w:footnote w:id="7">
    <w:p w:rsidR="00003D14" w:rsidRPr="00566726" w:rsidRDefault="00003D14" w:rsidP="00366FFC">
      <w:pPr>
        <w:pStyle w:val="FootnoteText"/>
        <w:jc w:val="both"/>
        <w:rPr>
          <w:rFonts w:ascii="Cambria" w:hAnsi="Cambria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="00366FFC" w:rsidRPr="00566726">
        <w:rPr>
          <w:rFonts w:ascii="Cambria" w:hAnsi="Cambria"/>
          <w:lang w:val="sr-Cyrl-BA"/>
        </w:rPr>
        <w:t xml:space="preserve"> </w:t>
      </w:r>
      <w:hyperlink r:id="rId3" w:history="1">
        <w:r w:rsidRPr="004E1C39">
          <w:rPr>
            <w:rStyle w:val="Hyperlink"/>
            <w:rFonts w:ascii="Cambria" w:hAnsi="Cambria"/>
            <w:i/>
            <w:color w:val="auto"/>
            <w:sz w:val="16"/>
            <w:szCs w:val="16"/>
            <w:u w:val="none"/>
          </w:rPr>
          <w:t>www.media.ba</w:t>
        </w:r>
      </w:hyperlink>
      <w:r w:rsidRPr="004E1C39">
        <w:rPr>
          <w:rFonts w:ascii="Cambria" w:hAnsi="Cambria"/>
          <w:i/>
          <w:sz w:val="16"/>
          <w:szCs w:val="16"/>
        </w:rPr>
        <w:t>,</w:t>
      </w:r>
      <w:r w:rsidRPr="00566726">
        <w:rPr>
          <w:rFonts w:ascii="Cambria" w:hAnsi="Cambria"/>
          <w:sz w:val="16"/>
          <w:szCs w:val="16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Индекс медијске одрживости за БиХ</w:t>
      </w:r>
      <w:r w:rsidR="004E1C39">
        <w:rPr>
          <w:rFonts w:ascii="Cambria" w:hAnsi="Cambria"/>
          <w:sz w:val="16"/>
          <w:szCs w:val="16"/>
          <w:lang w:val="sr-Cyrl-BA"/>
        </w:rPr>
        <w:t>.</w:t>
      </w:r>
    </w:p>
  </w:footnote>
  <w:footnote w:id="8">
    <w:p w:rsidR="00B22BCD" w:rsidRPr="004E1C39" w:rsidRDefault="00B22BCD">
      <w:pPr>
        <w:pStyle w:val="FootnoteText"/>
        <w:rPr>
          <w:rFonts w:ascii="Cambria" w:hAnsi="Cambria"/>
          <w:sz w:val="16"/>
          <w:szCs w:val="16"/>
          <w:lang w:val="sr-Cyrl-RS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Pr="00566726">
        <w:rPr>
          <w:rFonts w:ascii="Cambria" w:hAnsi="Cambria"/>
          <w:sz w:val="16"/>
          <w:szCs w:val="16"/>
        </w:rPr>
        <w:t xml:space="preserve"> </w:t>
      </w:r>
      <w:r w:rsidRPr="004E1C39">
        <w:rPr>
          <w:rFonts w:ascii="Cambria" w:hAnsi="Cambria"/>
          <w:i/>
          <w:sz w:val="16"/>
          <w:szCs w:val="16"/>
        </w:rPr>
        <w:t>www.vzs.ba</w:t>
      </w:r>
    </w:p>
  </w:footnote>
  <w:footnote w:id="9">
    <w:p w:rsidR="008F520A" w:rsidRPr="00366FFC" w:rsidRDefault="008F520A" w:rsidP="00366FFC">
      <w:pPr>
        <w:pStyle w:val="FootnoteText"/>
        <w:jc w:val="both"/>
        <w:rPr>
          <w:rFonts w:asciiTheme="majorHAnsi" w:hAnsiTheme="majorHAnsi"/>
          <w:sz w:val="16"/>
          <w:szCs w:val="16"/>
          <w:lang w:val="sr-Cyrl-BA"/>
        </w:rPr>
      </w:pPr>
      <w:r w:rsidRPr="00366FFC">
        <w:rPr>
          <w:rStyle w:val="FootnoteReference"/>
          <w:sz w:val="16"/>
          <w:szCs w:val="16"/>
        </w:rPr>
        <w:footnoteRef/>
      </w:r>
      <w:r w:rsidRPr="00366FFC">
        <w:rPr>
          <w:sz w:val="16"/>
          <w:szCs w:val="16"/>
        </w:rPr>
        <w:t xml:space="preserve"> </w:t>
      </w:r>
      <w:r w:rsidRPr="00366FFC">
        <w:rPr>
          <w:rFonts w:asciiTheme="majorHAnsi" w:hAnsiTheme="majorHAnsi"/>
          <w:sz w:val="16"/>
          <w:szCs w:val="16"/>
          <w:lang w:val="sr-Cyrl-BA"/>
        </w:rPr>
        <w:t xml:space="preserve">Закон о јавном </w:t>
      </w:r>
      <w:r w:rsidR="004E1C39">
        <w:rPr>
          <w:rFonts w:asciiTheme="majorHAnsi" w:hAnsiTheme="majorHAnsi"/>
          <w:sz w:val="16"/>
          <w:szCs w:val="16"/>
          <w:lang w:val="sr-Cyrl-BA"/>
        </w:rPr>
        <w:t>информисању и медијима („</w:t>
      </w:r>
      <w:r w:rsidR="00FA7F49" w:rsidRPr="00366FFC">
        <w:rPr>
          <w:rFonts w:asciiTheme="majorHAnsi" w:hAnsiTheme="majorHAnsi"/>
          <w:sz w:val="16"/>
          <w:szCs w:val="16"/>
          <w:lang w:val="sr-Cyrl-BA"/>
        </w:rPr>
        <w:t xml:space="preserve">Службени гласник Републике </w:t>
      </w:r>
      <w:r w:rsidR="004E1C39">
        <w:rPr>
          <w:rFonts w:asciiTheme="majorHAnsi" w:hAnsiTheme="majorHAnsi"/>
          <w:sz w:val="16"/>
          <w:szCs w:val="16"/>
          <w:lang w:val="sr-Cyrl-BA"/>
        </w:rPr>
        <w:t>Србије“</w:t>
      </w:r>
      <w:r w:rsidR="00FA7F49" w:rsidRPr="00366FFC">
        <w:rPr>
          <w:rFonts w:asciiTheme="majorHAnsi" w:hAnsiTheme="majorHAnsi"/>
          <w:sz w:val="16"/>
          <w:szCs w:val="16"/>
          <w:lang w:val="sr-Cyrl-BA"/>
        </w:rPr>
        <w:t>, бр.</w:t>
      </w:r>
      <w:r w:rsidR="00E466C8" w:rsidRPr="00366FFC">
        <w:rPr>
          <w:rFonts w:asciiTheme="majorHAnsi" w:hAnsiTheme="majorHAnsi"/>
          <w:sz w:val="16"/>
          <w:szCs w:val="16"/>
          <w:lang w:val="sr-Cyrl-BA"/>
        </w:rPr>
        <w:t xml:space="preserve"> 83/2014, 58/2015 и 12/2016</w:t>
      </w:r>
      <w:r w:rsidR="00FA7F49" w:rsidRPr="00366FFC">
        <w:rPr>
          <w:rFonts w:asciiTheme="majorHAnsi" w:hAnsiTheme="majorHAnsi"/>
          <w:sz w:val="16"/>
          <w:szCs w:val="16"/>
          <w:lang w:val="sr-Cyrl-BA"/>
        </w:rPr>
        <w:t>)</w:t>
      </w:r>
      <w:r w:rsidR="004E1C39">
        <w:rPr>
          <w:rFonts w:asciiTheme="majorHAnsi" w:hAnsiTheme="majorHAnsi"/>
          <w:sz w:val="16"/>
          <w:szCs w:val="16"/>
          <w:lang w:val="sr-Cyrl-BA"/>
        </w:rPr>
        <w:t>.</w:t>
      </w:r>
    </w:p>
  </w:footnote>
  <w:footnote w:id="10">
    <w:p w:rsidR="00FF6E3A" w:rsidRPr="00366FFC" w:rsidRDefault="00FF6E3A" w:rsidP="00366FFC">
      <w:pPr>
        <w:pStyle w:val="FootnoteText"/>
        <w:jc w:val="both"/>
        <w:rPr>
          <w:rFonts w:ascii="Cambria" w:hAnsi="Cambria"/>
          <w:sz w:val="16"/>
          <w:szCs w:val="16"/>
          <w:lang w:val="sr-Cyrl-BA"/>
        </w:rPr>
      </w:pPr>
      <w:r w:rsidRPr="00366FFC">
        <w:rPr>
          <w:rStyle w:val="FootnoteReference"/>
          <w:sz w:val="16"/>
          <w:szCs w:val="16"/>
        </w:rPr>
        <w:footnoteRef/>
      </w:r>
      <w:r w:rsidRPr="00366FFC">
        <w:rPr>
          <w:sz w:val="16"/>
          <w:szCs w:val="16"/>
        </w:rPr>
        <w:t xml:space="preserve"> </w:t>
      </w:r>
      <w:r w:rsidR="004E1C39">
        <w:rPr>
          <w:rFonts w:ascii="Cambria" w:hAnsi="Cambria"/>
          <w:sz w:val="16"/>
          <w:szCs w:val="16"/>
          <w:lang w:val="sr-Cyrl-BA"/>
        </w:rPr>
        <w:t>Члан 52</w:t>
      </w:r>
      <w:r w:rsidRPr="00366FFC">
        <w:rPr>
          <w:rFonts w:ascii="Cambria" w:hAnsi="Cambria"/>
          <w:sz w:val="16"/>
          <w:szCs w:val="16"/>
          <w:lang w:val="sr-Cyrl-BA"/>
        </w:rPr>
        <w:t xml:space="preserve"> Закона о јавном</w:t>
      </w:r>
      <w:r w:rsidRPr="00366FFC">
        <w:rPr>
          <w:sz w:val="16"/>
          <w:szCs w:val="16"/>
          <w:lang w:val="sr-Cyrl-BA"/>
        </w:rPr>
        <w:t xml:space="preserve"> </w:t>
      </w:r>
      <w:r w:rsidRPr="00366FFC">
        <w:rPr>
          <w:rFonts w:ascii="Cambria" w:hAnsi="Cambria"/>
          <w:sz w:val="16"/>
          <w:szCs w:val="16"/>
          <w:lang w:val="sr-Cyrl-BA"/>
        </w:rPr>
        <w:t>информисању и медијима</w:t>
      </w:r>
      <w:r w:rsidR="004E1C39">
        <w:rPr>
          <w:rFonts w:ascii="Cambria" w:hAnsi="Cambria"/>
          <w:sz w:val="16"/>
          <w:szCs w:val="16"/>
          <w:lang w:val="sr-Cyrl-BA"/>
        </w:rPr>
        <w:t>.</w:t>
      </w:r>
    </w:p>
  </w:footnote>
  <w:footnote w:id="11">
    <w:p w:rsidR="00FF6E3A" w:rsidRPr="00366FFC" w:rsidRDefault="00FF6E3A" w:rsidP="00366FFC">
      <w:pPr>
        <w:pStyle w:val="FootnoteText"/>
        <w:jc w:val="both"/>
        <w:rPr>
          <w:rFonts w:ascii="Cambria" w:hAnsi="Cambria"/>
          <w:sz w:val="16"/>
          <w:szCs w:val="16"/>
          <w:lang w:val="sr-Cyrl-BA"/>
        </w:rPr>
      </w:pPr>
      <w:r w:rsidRPr="00366FFC">
        <w:rPr>
          <w:rStyle w:val="FootnoteReference"/>
          <w:sz w:val="16"/>
          <w:szCs w:val="16"/>
        </w:rPr>
        <w:footnoteRef/>
      </w:r>
      <w:r w:rsidRPr="00366FFC">
        <w:rPr>
          <w:sz w:val="16"/>
          <w:szCs w:val="16"/>
        </w:rPr>
        <w:t xml:space="preserve"> </w:t>
      </w:r>
      <w:r w:rsidR="004E1C39">
        <w:rPr>
          <w:rFonts w:ascii="Cambria" w:hAnsi="Cambria"/>
          <w:sz w:val="16"/>
          <w:szCs w:val="16"/>
          <w:lang w:val="sr-Cyrl-BA"/>
        </w:rPr>
        <w:t>Члан</w:t>
      </w:r>
      <w:r w:rsidRPr="00366FFC">
        <w:rPr>
          <w:rFonts w:ascii="Cambria" w:hAnsi="Cambria"/>
          <w:sz w:val="16"/>
          <w:szCs w:val="16"/>
          <w:lang w:val="sr-Cyrl-BA"/>
        </w:rPr>
        <w:t xml:space="preserve"> </w:t>
      </w:r>
      <w:r w:rsidR="004E1C39">
        <w:rPr>
          <w:rFonts w:ascii="Cambria" w:hAnsi="Cambria"/>
          <w:sz w:val="16"/>
          <w:szCs w:val="16"/>
          <w:lang w:val="sr-Cyrl-BA"/>
        </w:rPr>
        <w:t>50</w:t>
      </w:r>
      <w:r w:rsidR="002C43FA" w:rsidRPr="00366FFC">
        <w:rPr>
          <w:rFonts w:ascii="Cambria" w:hAnsi="Cambria"/>
          <w:sz w:val="16"/>
          <w:szCs w:val="16"/>
          <w:lang w:val="sr-Cyrl-BA"/>
        </w:rPr>
        <w:t xml:space="preserve"> и </w:t>
      </w:r>
      <w:r w:rsidR="004E1C39">
        <w:rPr>
          <w:rFonts w:ascii="Cambria" w:hAnsi="Cambria"/>
          <w:sz w:val="16"/>
          <w:szCs w:val="16"/>
          <w:lang w:val="sr-Cyrl-BA"/>
        </w:rPr>
        <w:t>51</w:t>
      </w:r>
      <w:r w:rsidRPr="00366FFC">
        <w:rPr>
          <w:rFonts w:ascii="Cambria" w:hAnsi="Cambria"/>
          <w:sz w:val="16"/>
          <w:szCs w:val="16"/>
          <w:lang w:val="sr-Cyrl-BA"/>
        </w:rPr>
        <w:t xml:space="preserve"> Закона о јавном</w:t>
      </w:r>
      <w:r w:rsidRPr="00366FFC">
        <w:rPr>
          <w:sz w:val="16"/>
          <w:szCs w:val="16"/>
          <w:lang w:val="sr-Cyrl-BA"/>
        </w:rPr>
        <w:t xml:space="preserve"> </w:t>
      </w:r>
      <w:r w:rsidRPr="00366FFC">
        <w:rPr>
          <w:rFonts w:ascii="Cambria" w:hAnsi="Cambria"/>
          <w:sz w:val="16"/>
          <w:szCs w:val="16"/>
          <w:lang w:val="sr-Cyrl-BA"/>
        </w:rPr>
        <w:t>информисању и медијима</w:t>
      </w:r>
      <w:r w:rsidR="004E1C39">
        <w:rPr>
          <w:rFonts w:ascii="Cambria" w:hAnsi="Cambria"/>
          <w:sz w:val="16"/>
          <w:szCs w:val="16"/>
          <w:lang w:val="sr-Cyrl-BA"/>
        </w:rPr>
        <w:t>.</w:t>
      </w:r>
    </w:p>
  </w:footnote>
  <w:footnote w:id="12">
    <w:p w:rsidR="00D56BF3" w:rsidRPr="00366FFC" w:rsidRDefault="00D56BF3" w:rsidP="00366FFC">
      <w:pPr>
        <w:pStyle w:val="FootnoteText"/>
        <w:jc w:val="both"/>
        <w:rPr>
          <w:sz w:val="16"/>
          <w:szCs w:val="16"/>
        </w:rPr>
      </w:pPr>
      <w:r w:rsidRPr="00366FFC">
        <w:rPr>
          <w:rStyle w:val="FootnoteReference"/>
          <w:sz w:val="16"/>
          <w:szCs w:val="16"/>
        </w:rPr>
        <w:footnoteRef/>
      </w:r>
      <w:r w:rsidRPr="00366FFC">
        <w:rPr>
          <w:sz w:val="16"/>
          <w:szCs w:val="16"/>
        </w:rPr>
        <w:t xml:space="preserve"> </w:t>
      </w:r>
      <w:r w:rsidRPr="00366FFC">
        <w:rPr>
          <w:rFonts w:ascii="Cambria" w:hAnsi="Cambria"/>
          <w:sz w:val="16"/>
          <w:szCs w:val="16"/>
          <w:lang w:val="sr-Cyrl-BA"/>
        </w:rPr>
        <w:t>Закон о медијима Републике Хрватске (Народне новин</w:t>
      </w:r>
      <w:r w:rsidR="004E1C39">
        <w:rPr>
          <w:rFonts w:ascii="Cambria" w:hAnsi="Cambria"/>
          <w:sz w:val="16"/>
          <w:szCs w:val="16"/>
          <w:lang w:val="sr-Cyrl-BA"/>
        </w:rPr>
        <w:t>е, бр. 59/ 04, 84/ 11 и</w:t>
      </w:r>
      <w:r w:rsidR="00F86437">
        <w:rPr>
          <w:rFonts w:ascii="Cambria" w:hAnsi="Cambria"/>
          <w:sz w:val="16"/>
          <w:szCs w:val="16"/>
          <w:lang w:val="sr-Cyrl-BA"/>
        </w:rPr>
        <w:t xml:space="preserve"> 81/ 13);</w:t>
      </w:r>
      <w:r w:rsidR="00F86437" w:rsidRPr="00F86437">
        <w:rPr>
          <w:rFonts w:ascii="Cambria" w:hAnsi="Cambria"/>
          <w:sz w:val="16"/>
          <w:szCs w:val="16"/>
        </w:rPr>
        <w:t xml:space="preserve"> </w:t>
      </w:r>
      <w:r w:rsidR="00F86437" w:rsidRPr="004E1C39">
        <w:rPr>
          <w:rFonts w:ascii="Cambria" w:hAnsi="Cambria"/>
          <w:i/>
          <w:sz w:val="16"/>
          <w:szCs w:val="16"/>
        </w:rPr>
        <w:t>https://www.nn.hr</w:t>
      </w:r>
    </w:p>
  </w:footnote>
  <w:footnote w:id="13">
    <w:p w:rsidR="00D56BF3" w:rsidRPr="00366FFC" w:rsidRDefault="00D56BF3" w:rsidP="00366FFC">
      <w:pPr>
        <w:pStyle w:val="FootnoteText"/>
        <w:jc w:val="both"/>
        <w:rPr>
          <w:sz w:val="16"/>
          <w:szCs w:val="16"/>
          <w:lang w:val="sr-Cyrl-BA"/>
        </w:rPr>
      </w:pPr>
      <w:r w:rsidRPr="00366FFC">
        <w:rPr>
          <w:rStyle w:val="FootnoteReference"/>
          <w:sz w:val="16"/>
          <w:szCs w:val="16"/>
        </w:rPr>
        <w:footnoteRef/>
      </w:r>
      <w:r w:rsidRPr="00366FFC">
        <w:rPr>
          <w:sz w:val="16"/>
          <w:szCs w:val="16"/>
        </w:rPr>
        <w:t xml:space="preserve"> </w:t>
      </w:r>
      <w:r w:rsidR="004E1C39">
        <w:rPr>
          <w:rFonts w:ascii="Cambria" w:hAnsi="Cambria"/>
          <w:sz w:val="16"/>
          <w:szCs w:val="16"/>
          <w:lang w:val="sr-Cyrl-BA"/>
        </w:rPr>
        <w:t xml:space="preserve">Члан 2 </w:t>
      </w:r>
      <w:r w:rsidR="00350457" w:rsidRPr="00366FFC">
        <w:rPr>
          <w:rFonts w:ascii="Cambria" w:hAnsi="Cambria"/>
          <w:sz w:val="16"/>
          <w:szCs w:val="16"/>
          <w:lang w:val="sr-Cyrl-BA"/>
        </w:rPr>
        <w:t>ст.</w:t>
      </w:r>
      <w:r w:rsidR="004E1C39">
        <w:rPr>
          <w:rFonts w:ascii="Cambria" w:hAnsi="Cambria"/>
          <w:sz w:val="16"/>
          <w:szCs w:val="16"/>
          <w:lang w:val="sr-Cyrl-BA"/>
        </w:rPr>
        <w:t xml:space="preserve"> </w:t>
      </w:r>
      <w:r w:rsidR="00350457" w:rsidRPr="00366FFC">
        <w:rPr>
          <w:rFonts w:ascii="Cambria" w:hAnsi="Cambria"/>
          <w:sz w:val="16"/>
          <w:szCs w:val="16"/>
          <w:lang w:val="sr-Cyrl-BA"/>
        </w:rPr>
        <w:t>1. Закона о медијима Републике Хрватске</w:t>
      </w:r>
      <w:r w:rsidR="004E1C39">
        <w:rPr>
          <w:rFonts w:ascii="Cambria" w:hAnsi="Cambria"/>
          <w:sz w:val="16"/>
          <w:szCs w:val="16"/>
          <w:lang w:val="sr-Cyrl-BA"/>
        </w:rPr>
        <w:t>.</w:t>
      </w:r>
    </w:p>
  </w:footnote>
  <w:footnote w:id="14">
    <w:p w:rsidR="00224647" w:rsidRPr="00366FFC" w:rsidRDefault="00224647" w:rsidP="00366FFC">
      <w:pPr>
        <w:pStyle w:val="FootnoteText"/>
        <w:jc w:val="both"/>
        <w:rPr>
          <w:sz w:val="16"/>
          <w:szCs w:val="16"/>
        </w:rPr>
      </w:pPr>
      <w:r w:rsidRPr="00366FFC">
        <w:rPr>
          <w:rStyle w:val="FootnoteReference"/>
          <w:sz w:val="16"/>
          <w:szCs w:val="16"/>
        </w:rPr>
        <w:footnoteRef/>
      </w:r>
      <w:r w:rsidRPr="00366FFC">
        <w:rPr>
          <w:sz w:val="16"/>
          <w:szCs w:val="16"/>
        </w:rPr>
        <w:t xml:space="preserve"> </w:t>
      </w:r>
      <w:r w:rsidRPr="00366FFC">
        <w:rPr>
          <w:rFonts w:ascii="Cambria" w:hAnsi="Cambria"/>
          <w:sz w:val="16"/>
          <w:szCs w:val="16"/>
          <w:lang w:val="sr-Cyrl-BA"/>
        </w:rPr>
        <w:t>Закон о криви</w:t>
      </w:r>
      <w:r w:rsidR="00993EC2">
        <w:rPr>
          <w:rFonts w:ascii="Cambria" w:hAnsi="Cambria"/>
          <w:sz w:val="16"/>
          <w:szCs w:val="16"/>
          <w:lang w:val="sr-Cyrl-BA"/>
        </w:rPr>
        <w:t>чном поступку пречишћени текст</w:t>
      </w:r>
      <w:r w:rsidRPr="00366FFC">
        <w:rPr>
          <w:rFonts w:ascii="Cambria" w:hAnsi="Cambria"/>
          <w:sz w:val="16"/>
          <w:szCs w:val="16"/>
          <w:lang w:val="sr-Cyrl-BA"/>
        </w:rPr>
        <w:t xml:space="preserve"> (Народне новине, бр. 152/ 08, 76/ 09, 80/11, 121/11, 91/12, 143/12, 56/13, 145/13</w:t>
      </w:r>
      <w:r w:rsidR="004E1C39">
        <w:rPr>
          <w:rFonts w:ascii="Cambria" w:hAnsi="Cambria"/>
          <w:sz w:val="16"/>
          <w:szCs w:val="16"/>
          <w:lang w:val="sr-Cyrl-BA"/>
        </w:rPr>
        <w:t>, 132/14 и</w:t>
      </w:r>
      <w:r w:rsidR="00993EC2">
        <w:rPr>
          <w:rFonts w:ascii="Cambria" w:hAnsi="Cambria"/>
          <w:sz w:val="16"/>
          <w:szCs w:val="16"/>
          <w:lang w:val="sr-Cyrl-BA"/>
        </w:rPr>
        <w:t xml:space="preserve"> 70/17</w:t>
      </w:r>
      <w:r w:rsidRPr="00366FFC">
        <w:rPr>
          <w:rFonts w:ascii="Cambria" w:hAnsi="Cambria"/>
          <w:sz w:val="16"/>
          <w:szCs w:val="16"/>
          <w:lang w:val="sr-Cyrl-BA"/>
        </w:rPr>
        <w:t>)</w:t>
      </w:r>
      <w:r w:rsidR="00E16CB3" w:rsidRPr="00366FFC">
        <w:rPr>
          <w:rFonts w:ascii="Cambria" w:hAnsi="Cambria"/>
          <w:sz w:val="16"/>
          <w:szCs w:val="16"/>
          <w:lang w:val="sr-Cyrl-BA"/>
        </w:rPr>
        <w:t xml:space="preserve">; </w:t>
      </w:r>
      <w:r w:rsidR="00E16CB3" w:rsidRPr="004E1C39">
        <w:rPr>
          <w:rFonts w:ascii="Cambria" w:hAnsi="Cambria"/>
          <w:i/>
          <w:sz w:val="16"/>
          <w:szCs w:val="16"/>
        </w:rPr>
        <w:t>http</w:t>
      </w:r>
      <w:r w:rsidR="00F86437" w:rsidRPr="004E1C39">
        <w:rPr>
          <w:rFonts w:ascii="Cambria" w:hAnsi="Cambria"/>
          <w:i/>
          <w:sz w:val="16"/>
          <w:szCs w:val="16"/>
        </w:rPr>
        <w:t>s://www</w:t>
      </w:r>
      <w:r w:rsidR="00E16CB3" w:rsidRPr="004E1C39">
        <w:rPr>
          <w:rFonts w:ascii="Cambria" w:hAnsi="Cambria"/>
          <w:i/>
          <w:sz w:val="16"/>
          <w:szCs w:val="16"/>
        </w:rPr>
        <w:t>.nn.hr</w:t>
      </w:r>
    </w:p>
  </w:footnote>
  <w:footnote w:id="15">
    <w:p w:rsidR="004B6CFA" w:rsidRPr="00566726" w:rsidRDefault="004B6CFA" w:rsidP="00366FFC">
      <w:pPr>
        <w:pStyle w:val="FootnoteText"/>
        <w:jc w:val="both"/>
        <w:rPr>
          <w:rFonts w:ascii="Cambria" w:hAnsi="Cambria"/>
          <w:sz w:val="16"/>
          <w:szCs w:val="16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Pr="00566726">
        <w:rPr>
          <w:rFonts w:ascii="Cambria" w:hAnsi="Cambria"/>
          <w:sz w:val="16"/>
          <w:szCs w:val="16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Закон о медијима (званични пречиш</w:t>
      </w:r>
      <w:r w:rsidR="004E1C39">
        <w:rPr>
          <w:rFonts w:ascii="Cambria" w:hAnsi="Cambria"/>
          <w:sz w:val="16"/>
          <w:szCs w:val="16"/>
          <w:lang w:val="sr-Cyrl-BA"/>
        </w:rPr>
        <w:t>ћени текст), Урадни лист РС, број</w:t>
      </w:r>
      <w:r w:rsidRPr="00566726">
        <w:rPr>
          <w:rFonts w:ascii="Cambria" w:hAnsi="Cambria"/>
          <w:sz w:val="16"/>
          <w:szCs w:val="16"/>
          <w:lang w:val="sr-Cyrl-BA"/>
        </w:rPr>
        <w:t xml:space="preserve"> 110/2006;</w:t>
      </w:r>
      <w:r w:rsidRPr="004E1C39">
        <w:rPr>
          <w:rFonts w:ascii="Cambria" w:hAnsi="Cambria"/>
          <w:i/>
          <w:sz w:val="16"/>
          <w:szCs w:val="16"/>
          <w:lang w:val="sr-Cyrl-BA"/>
        </w:rPr>
        <w:t xml:space="preserve"> </w:t>
      </w:r>
      <w:r w:rsidRPr="004E1C39">
        <w:rPr>
          <w:rFonts w:ascii="Cambria" w:hAnsi="Cambria"/>
          <w:i/>
          <w:sz w:val="16"/>
          <w:szCs w:val="16"/>
        </w:rPr>
        <w:t>http://www.uradni-list</w:t>
      </w:r>
    </w:p>
  </w:footnote>
  <w:footnote w:id="16">
    <w:p w:rsidR="004B6CFA" w:rsidRPr="00566726" w:rsidRDefault="004B6CFA" w:rsidP="00366FFC">
      <w:pPr>
        <w:pStyle w:val="FootnoteText"/>
        <w:jc w:val="both"/>
        <w:rPr>
          <w:rFonts w:ascii="Cambria" w:hAnsi="Cambria"/>
          <w:sz w:val="16"/>
          <w:szCs w:val="16"/>
          <w:lang w:val="sr-Cyrl-BA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Pr="00566726">
        <w:rPr>
          <w:rFonts w:ascii="Cambria" w:hAnsi="Cambria"/>
          <w:sz w:val="16"/>
          <w:szCs w:val="16"/>
        </w:rPr>
        <w:t xml:space="preserve"> </w:t>
      </w:r>
      <w:r w:rsidR="004E1C39">
        <w:rPr>
          <w:rFonts w:ascii="Cambria" w:hAnsi="Cambria"/>
          <w:sz w:val="16"/>
          <w:szCs w:val="16"/>
          <w:lang w:val="sr-Cyrl-BA"/>
        </w:rPr>
        <w:t xml:space="preserve">Члан 21 </w:t>
      </w:r>
      <w:r w:rsidRPr="00566726">
        <w:rPr>
          <w:rFonts w:ascii="Cambria" w:hAnsi="Cambria"/>
          <w:sz w:val="16"/>
          <w:szCs w:val="16"/>
          <w:lang w:val="sr-Cyrl-BA"/>
        </w:rPr>
        <w:t>ст.</w:t>
      </w:r>
      <w:r w:rsidR="004E1C39">
        <w:rPr>
          <w:rFonts w:ascii="Cambria" w:hAnsi="Cambria"/>
          <w:sz w:val="16"/>
          <w:szCs w:val="16"/>
          <w:lang w:val="sr-Cyrl-BA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1. Закона о медијима Републике Словеније</w:t>
      </w:r>
      <w:r w:rsidR="004E1C39">
        <w:rPr>
          <w:rFonts w:ascii="Cambria" w:hAnsi="Cambria"/>
          <w:sz w:val="16"/>
          <w:szCs w:val="16"/>
          <w:lang w:val="sr-Cyrl-BA"/>
        </w:rPr>
        <w:t>.</w:t>
      </w:r>
    </w:p>
  </w:footnote>
  <w:footnote w:id="17">
    <w:p w:rsidR="004B6CFA" w:rsidRPr="00566726" w:rsidRDefault="004B6CFA" w:rsidP="00366FFC">
      <w:pPr>
        <w:pStyle w:val="FootnoteText"/>
        <w:jc w:val="both"/>
        <w:rPr>
          <w:rFonts w:ascii="Cambria" w:hAnsi="Cambria"/>
          <w:sz w:val="16"/>
          <w:szCs w:val="16"/>
          <w:lang w:val="sr-Cyrl-BA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Pr="00566726">
        <w:rPr>
          <w:rFonts w:ascii="Cambria" w:hAnsi="Cambria"/>
          <w:sz w:val="16"/>
          <w:szCs w:val="16"/>
        </w:rPr>
        <w:t xml:space="preserve"> </w:t>
      </w:r>
      <w:r w:rsidR="004E1C39">
        <w:rPr>
          <w:rFonts w:ascii="Cambria" w:hAnsi="Cambria"/>
          <w:sz w:val="16"/>
          <w:szCs w:val="16"/>
          <w:lang w:val="sr-Cyrl-BA"/>
        </w:rPr>
        <w:t>Члан 22</w:t>
      </w:r>
      <w:r w:rsidRPr="00566726">
        <w:rPr>
          <w:rFonts w:ascii="Cambria" w:hAnsi="Cambria"/>
          <w:sz w:val="16"/>
          <w:szCs w:val="16"/>
          <w:lang w:val="sr-Cyrl-BA"/>
        </w:rPr>
        <w:t xml:space="preserve"> ст.</w:t>
      </w:r>
      <w:r w:rsidR="004E1C39">
        <w:rPr>
          <w:rFonts w:ascii="Cambria" w:hAnsi="Cambria"/>
          <w:sz w:val="16"/>
          <w:szCs w:val="16"/>
          <w:lang w:val="sr-Cyrl-BA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1</w:t>
      </w:r>
      <w:r w:rsidR="004E1C39">
        <w:rPr>
          <w:rFonts w:ascii="Cambria" w:hAnsi="Cambria"/>
          <w:sz w:val="16"/>
          <w:szCs w:val="16"/>
          <w:lang w:val="sr-Cyrl-BA"/>
        </w:rPr>
        <w:t>.</w:t>
      </w:r>
      <w:r w:rsidRPr="00566726">
        <w:rPr>
          <w:rFonts w:ascii="Cambria" w:hAnsi="Cambria"/>
          <w:sz w:val="16"/>
          <w:szCs w:val="16"/>
          <w:lang w:val="sr-Cyrl-BA"/>
        </w:rPr>
        <w:t xml:space="preserve"> Закона о медијима Републике Словеније</w:t>
      </w:r>
      <w:r w:rsidR="004E1C39">
        <w:rPr>
          <w:rFonts w:ascii="Cambria" w:hAnsi="Cambria"/>
          <w:sz w:val="16"/>
          <w:szCs w:val="16"/>
          <w:lang w:val="sr-Cyrl-BA"/>
        </w:rPr>
        <w:t>.</w:t>
      </w:r>
    </w:p>
  </w:footnote>
  <w:footnote w:id="18">
    <w:p w:rsidR="00D56BF3" w:rsidRPr="00D56BF3" w:rsidRDefault="00D56BF3" w:rsidP="00366FFC">
      <w:pPr>
        <w:pStyle w:val="FootnoteText"/>
        <w:jc w:val="both"/>
        <w:rPr>
          <w:lang w:val="sr-Cyrl-BA"/>
        </w:rPr>
      </w:pPr>
      <w:r w:rsidRPr="00566726">
        <w:rPr>
          <w:rStyle w:val="FootnoteReference"/>
          <w:rFonts w:ascii="Cambria" w:hAnsi="Cambria"/>
          <w:sz w:val="16"/>
          <w:szCs w:val="16"/>
        </w:rPr>
        <w:footnoteRef/>
      </w:r>
      <w:r w:rsidRPr="00566726">
        <w:rPr>
          <w:rFonts w:ascii="Cambria" w:hAnsi="Cambria"/>
          <w:sz w:val="16"/>
          <w:szCs w:val="16"/>
        </w:rPr>
        <w:t xml:space="preserve"> </w:t>
      </w:r>
      <w:r w:rsidR="004E1C39">
        <w:rPr>
          <w:rFonts w:ascii="Cambria" w:hAnsi="Cambria"/>
          <w:sz w:val="16"/>
          <w:szCs w:val="16"/>
          <w:lang w:val="sr-Cyrl-BA"/>
        </w:rPr>
        <w:t xml:space="preserve">Члан 21 </w:t>
      </w:r>
      <w:r w:rsidRPr="00566726">
        <w:rPr>
          <w:rFonts w:ascii="Cambria" w:hAnsi="Cambria"/>
          <w:sz w:val="16"/>
          <w:szCs w:val="16"/>
          <w:lang w:val="sr-Cyrl-BA"/>
        </w:rPr>
        <w:t>ст.</w:t>
      </w:r>
      <w:r w:rsidR="004E1C39">
        <w:rPr>
          <w:rFonts w:ascii="Cambria" w:hAnsi="Cambria"/>
          <w:sz w:val="16"/>
          <w:szCs w:val="16"/>
          <w:lang w:val="sr-Cyrl-BA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2.</w:t>
      </w:r>
      <w:r w:rsidR="004E1C39">
        <w:rPr>
          <w:rFonts w:ascii="Cambria" w:hAnsi="Cambria"/>
          <w:sz w:val="16"/>
          <w:szCs w:val="16"/>
          <w:lang w:val="sr-Cyrl-BA"/>
        </w:rPr>
        <w:t xml:space="preserve"> </w:t>
      </w:r>
      <w:r w:rsidRPr="00566726">
        <w:rPr>
          <w:rFonts w:ascii="Cambria" w:hAnsi="Cambria"/>
          <w:sz w:val="16"/>
          <w:szCs w:val="16"/>
          <w:lang w:val="sr-Cyrl-BA"/>
        </w:rPr>
        <w:t>Закона о медијима Републике Словеније</w:t>
      </w:r>
      <w:r w:rsidR="004E1C39">
        <w:rPr>
          <w:rFonts w:ascii="Cambria" w:hAnsi="Cambria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204D8"/>
    <w:multiLevelType w:val="multilevel"/>
    <w:tmpl w:val="E5080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01272"/>
    <w:multiLevelType w:val="multilevel"/>
    <w:tmpl w:val="A9361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C462D"/>
    <w:multiLevelType w:val="multilevel"/>
    <w:tmpl w:val="D970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344902"/>
    <w:multiLevelType w:val="multilevel"/>
    <w:tmpl w:val="0C04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7D0568"/>
    <w:multiLevelType w:val="multilevel"/>
    <w:tmpl w:val="3A82D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B54D1"/>
    <w:multiLevelType w:val="multilevel"/>
    <w:tmpl w:val="4B186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B454C6"/>
    <w:multiLevelType w:val="multilevel"/>
    <w:tmpl w:val="EB7C9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9A5C0A"/>
    <w:multiLevelType w:val="multilevel"/>
    <w:tmpl w:val="7D06B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5279AE"/>
    <w:multiLevelType w:val="multilevel"/>
    <w:tmpl w:val="B994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94EED"/>
    <w:multiLevelType w:val="multilevel"/>
    <w:tmpl w:val="4D02B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DD12CA"/>
    <w:multiLevelType w:val="multilevel"/>
    <w:tmpl w:val="16AE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EC4069"/>
    <w:multiLevelType w:val="multilevel"/>
    <w:tmpl w:val="74763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1710B9"/>
    <w:multiLevelType w:val="multilevel"/>
    <w:tmpl w:val="8092C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1D332B"/>
    <w:multiLevelType w:val="multilevel"/>
    <w:tmpl w:val="4B18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757745"/>
    <w:multiLevelType w:val="multilevel"/>
    <w:tmpl w:val="E9064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BB7055"/>
    <w:multiLevelType w:val="hybridMultilevel"/>
    <w:tmpl w:val="1848D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E1E94"/>
    <w:multiLevelType w:val="multilevel"/>
    <w:tmpl w:val="9D4E6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281CE7"/>
    <w:multiLevelType w:val="multilevel"/>
    <w:tmpl w:val="11148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7769AA"/>
    <w:multiLevelType w:val="multilevel"/>
    <w:tmpl w:val="EF424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6E6A6B"/>
    <w:multiLevelType w:val="multilevel"/>
    <w:tmpl w:val="BB46E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D80DE9"/>
    <w:multiLevelType w:val="multilevel"/>
    <w:tmpl w:val="CC28A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E04B61"/>
    <w:multiLevelType w:val="multilevel"/>
    <w:tmpl w:val="223C9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D16D33"/>
    <w:multiLevelType w:val="multilevel"/>
    <w:tmpl w:val="25D83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6ED4F8C"/>
    <w:multiLevelType w:val="multilevel"/>
    <w:tmpl w:val="E39A0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88E60DA"/>
    <w:multiLevelType w:val="multilevel"/>
    <w:tmpl w:val="B798B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BF034D"/>
    <w:multiLevelType w:val="multilevel"/>
    <w:tmpl w:val="7B503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6637C5"/>
    <w:multiLevelType w:val="multilevel"/>
    <w:tmpl w:val="91004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03365B"/>
    <w:multiLevelType w:val="multilevel"/>
    <w:tmpl w:val="E4C2A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BB5F83"/>
    <w:multiLevelType w:val="multilevel"/>
    <w:tmpl w:val="D1C02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6BC5781"/>
    <w:multiLevelType w:val="multilevel"/>
    <w:tmpl w:val="6952F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063F0D"/>
    <w:multiLevelType w:val="hybridMultilevel"/>
    <w:tmpl w:val="828CC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610603"/>
    <w:multiLevelType w:val="multilevel"/>
    <w:tmpl w:val="C1882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8647740"/>
    <w:multiLevelType w:val="multilevel"/>
    <w:tmpl w:val="2CE00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BD60A5D"/>
    <w:multiLevelType w:val="multilevel"/>
    <w:tmpl w:val="A8A6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EDB6B94"/>
    <w:multiLevelType w:val="multilevel"/>
    <w:tmpl w:val="9156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0FA5F12"/>
    <w:multiLevelType w:val="multilevel"/>
    <w:tmpl w:val="F5D0B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4F34254"/>
    <w:multiLevelType w:val="multilevel"/>
    <w:tmpl w:val="C8EC9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D36A7F"/>
    <w:multiLevelType w:val="multilevel"/>
    <w:tmpl w:val="CDEC5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D7524AF"/>
    <w:multiLevelType w:val="multilevel"/>
    <w:tmpl w:val="1318F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F6329F1"/>
    <w:multiLevelType w:val="multilevel"/>
    <w:tmpl w:val="9904C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D300DB"/>
    <w:multiLevelType w:val="multilevel"/>
    <w:tmpl w:val="0770A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64622C"/>
    <w:multiLevelType w:val="multilevel"/>
    <w:tmpl w:val="F5601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C216C3F"/>
    <w:multiLevelType w:val="multilevel"/>
    <w:tmpl w:val="E38E6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C554866"/>
    <w:multiLevelType w:val="multilevel"/>
    <w:tmpl w:val="83D04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8D6A05"/>
    <w:multiLevelType w:val="hybridMultilevel"/>
    <w:tmpl w:val="876A93E4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2000B"/>
    <w:multiLevelType w:val="multilevel"/>
    <w:tmpl w:val="B4107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CE5191"/>
    <w:multiLevelType w:val="multilevel"/>
    <w:tmpl w:val="BCD85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D60CF0"/>
    <w:multiLevelType w:val="multilevel"/>
    <w:tmpl w:val="13AC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8E001C"/>
    <w:multiLevelType w:val="multilevel"/>
    <w:tmpl w:val="A5E0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FF23475"/>
    <w:multiLevelType w:val="multilevel"/>
    <w:tmpl w:val="775C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4"/>
  </w:num>
  <w:num w:numId="4">
    <w:abstractNumId w:val="40"/>
  </w:num>
  <w:num w:numId="5">
    <w:abstractNumId w:val="8"/>
  </w:num>
  <w:num w:numId="6">
    <w:abstractNumId w:val="16"/>
  </w:num>
  <w:num w:numId="7">
    <w:abstractNumId w:val="20"/>
  </w:num>
  <w:num w:numId="8">
    <w:abstractNumId w:val="41"/>
  </w:num>
  <w:num w:numId="9">
    <w:abstractNumId w:val="35"/>
  </w:num>
  <w:num w:numId="10">
    <w:abstractNumId w:val="5"/>
  </w:num>
  <w:num w:numId="11">
    <w:abstractNumId w:val="21"/>
  </w:num>
  <w:num w:numId="12">
    <w:abstractNumId w:val="33"/>
  </w:num>
  <w:num w:numId="13">
    <w:abstractNumId w:val="1"/>
  </w:num>
  <w:num w:numId="14">
    <w:abstractNumId w:val="36"/>
  </w:num>
  <w:num w:numId="15">
    <w:abstractNumId w:val="25"/>
  </w:num>
  <w:num w:numId="16">
    <w:abstractNumId w:val="4"/>
  </w:num>
  <w:num w:numId="17">
    <w:abstractNumId w:val="10"/>
  </w:num>
  <w:num w:numId="18">
    <w:abstractNumId w:val="37"/>
  </w:num>
  <w:num w:numId="19">
    <w:abstractNumId w:val="38"/>
  </w:num>
  <w:num w:numId="20">
    <w:abstractNumId w:val="32"/>
  </w:num>
  <w:num w:numId="21">
    <w:abstractNumId w:val="9"/>
  </w:num>
  <w:num w:numId="22">
    <w:abstractNumId w:val="12"/>
    <w:lvlOverride w:ilvl="1">
      <w:startOverride w:val="4"/>
    </w:lvlOverride>
  </w:num>
  <w:num w:numId="23">
    <w:abstractNumId w:val="18"/>
  </w:num>
  <w:num w:numId="24">
    <w:abstractNumId w:val="22"/>
  </w:num>
  <w:num w:numId="25">
    <w:abstractNumId w:val="48"/>
  </w:num>
  <w:num w:numId="26">
    <w:abstractNumId w:val="47"/>
  </w:num>
  <w:num w:numId="27">
    <w:abstractNumId w:val="6"/>
  </w:num>
  <w:num w:numId="28">
    <w:abstractNumId w:val="17"/>
  </w:num>
  <w:num w:numId="29">
    <w:abstractNumId w:val="43"/>
  </w:num>
  <w:num w:numId="30">
    <w:abstractNumId w:val="11"/>
  </w:num>
  <w:num w:numId="31">
    <w:abstractNumId w:val="34"/>
  </w:num>
  <w:num w:numId="32">
    <w:abstractNumId w:val="49"/>
  </w:num>
  <w:num w:numId="33">
    <w:abstractNumId w:val="46"/>
  </w:num>
  <w:num w:numId="34">
    <w:abstractNumId w:val="45"/>
  </w:num>
  <w:num w:numId="35">
    <w:abstractNumId w:val="42"/>
  </w:num>
  <w:num w:numId="36">
    <w:abstractNumId w:val="26"/>
  </w:num>
  <w:num w:numId="37">
    <w:abstractNumId w:val="28"/>
  </w:num>
  <w:num w:numId="38">
    <w:abstractNumId w:val="19"/>
  </w:num>
  <w:num w:numId="39">
    <w:abstractNumId w:val="29"/>
  </w:num>
  <w:num w:numId="40">
    <w:abstractNumId w:val="27"/>
  </w:num>
  <w:num w:numId="41">
    <w:abstractNumId w:val="39"/>
  </w:num>
  <w:num w:numId="42">
    <w:abstractNumId w:val="14"/>
  </w:num>
  <w:num w:numId="43">
    <w:abstractNumId w:val="3"/>
  </w:num>
  <w:num w:numId="44">
    <w:abstractNumId w:val="30"/>
  </w:num>
  <w:num w:numId="45">
    <w:abstractNumId w:val="44"/>
  </w:num>
  <w:num w:numId="46">
    <w:abstractNumId w:val="0"/>
  </w:num>
  <w:num w:numId="47">
    <w:abstractNumId w:val="23"/>
  </w:num>
  <w:num w:numId="48">
    <w:abstractNumId w:val="7"/>
  </w:num>
  <w:num w:numId="49">
    <w:abstractNumId w:val="31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FE2"/>
    <w:rsid w:val="00002F29"/>
    <w:rsid w:val="00003D14"/>
    <w:rsid w:val="00080B0C"/>
    <w:rsid w:val="00090B9B"/>
    <w:rsid w:val="000B3484"/>
    <w:rsid w:val="000B3C17"/>
    <w:rsid w:val="000C04D8"/>
    <w:rsid w:val="001102B3"/>
    <w:rsid w:val="00130563"/>
    <w:rsid w:val="00165182"/>
    <w:rsid w:val="00194ADD"/>
    <w:rsid w:val="001C5147"/>
    <w:rsid w:val="001E707D"/>
    <w:rsid w:val="00224647"/>
    <w:rsid w:val="00252C55"/>
    <w:rsid w:val="0027126B"/>
    <w:rsid w:val="002A6CD6"/>
    <w:rsid w:val="002B23F2"/>
    <w:rsid w:val="002C43FA"/>
    <w:rsid w:val="002F04DC"/>
    <w:rsid w:val="003438E1"/>
    <w:rsid w:val="00350457"/>
    <w:rsid w:val="003559FE"/>
    <w:rsid w:val="0036293F"/>
    <w:rsid w:val="0036402B"/>
    <w:rsid w:val="00365BC3"/>
    <w:rsid w:val="00366FFC"/>
    <w:rsid w:val="003711A2"/>
    <w:rsid w:val="003A5E77"/>
    <w:rsid w:val="003B4F3B"/>
    <w:rsid w:val="00400F6E"/>
    <w:rsid w:val="004041F9"/>
    <w:rsid w:val="00465102"/>
    <w:rsid w:val="00492CA4"/>
    <w:rsid w:val="004A46F2"/>
    <w:rsid w:val="004A577A"/>
    <w:rsid w:val="004B5BAE"/>
    <w:rsid w:val="004B6CFA"/>
    <w:rsid w:val="004E1C39"/>
    <w:rsid w:val="005331CD"/>
    <w:rsid w:val="00536219"/>
    <w:rsid w:val="00545DC1"/>
    <w:rsid w:val="00566726"/>
    <w:rsid w:val="00597C1A"/>
    <w:rsid w:val="005B08E3"/>
    <w:rsid w:val="005F4783"/>
    <w:rsid w:val="00654F7D"/>
    <w:rsid w:val="006D3F14"/>
    <w:rsid w:val="006D4DED"/>
    <w:rsid w:val="006D6C1A"/>
    <w:rsid w:val="00706E6F"/>
    <w:rsid w:val="007B5E61"/>
    <w:rsid w:val="007F08D7"/>
    <w:rsid w:val="00805349"/>
    <w:rsid w:val="00805803"/>
    <w:rsid w:val="008263DD"/>
    <w:rsid w:val="00871275"/>
    <w:rsid w:val="0089640F"/>
    <w:rsid w:val="008A4D92"/>
    <w:rsid w:val="008C2BA4"/>
    <w:rsid w:val="008D3C13"/>
    <w:rsid w:val="008F520A"/>
    <w:rsid w:val="008F6A06"/>
    <w:rsid w:val="00906B52"/>
    <w:rsid w:val="0090727D"/>
    <w:rsid w:val="00930E7A"/>
    <w:rsid w:val="00960CAB"/>
    <w:rsid w:val="00993EC2"/>
    <w:rsid w:val="00997C94"/>
    <w:rsid w:val="00A16B52"/>
    <w:rsid w:val="00A17847"/>
    <w:rsid w:val="00B22BCD"/>
    <w:rsid w:val="00B33FD5"/>
    <w:rsid w:val="00BA2DD6"/>
    <w:rsid w:val="00BC5E18"/>
    <w:rsid w:val="00BE368D"/>
    <w:rsid w:val="00C014C9"/>
    <w:rsid w:val="00C2259B"/>
    <w:rsid w:val="00C238DF"/>
    <w:rsid w:val="00C858BC"/>
    <w:rsid w:val="00C97458"/>
    <w:rsid w:val="00CA58FF"/>
    <w:rsid w:val="00CD7D30"/>
    <w:rsid w:val="00D20CFF"/>
    <w:rsid w:val="00D37A5E"/>
    <w:rsid w:val="00D55FE2"/>
    <w:rsid w:val="00D56BF3"/>
    <w:rsid w:val="00D77259"/>
    <w:rsid w:val="00DA3B00"/>
    <w:rsid w:val="00DB5BBF"/>
    <w:rsid w:val="00DC1487"/>
    <w:rsid w:val="00DD2062"/>
    <w:rsid w:val="00E16CB3"/>
    <w:rsid w:val="00E466C8"/>
    <w:rsid w:val="00E531EF"/>
    <w:rsid w:val="00EE49A3"/>
    <w:rsid w:val="00EF2463"/>
    <w:rsid w:val="00F16626"/>
    <w:rsid w:val="00F80EB3"/>
    <w:rsid w:val="00F86437"/>
    <w:rsid w:val="00F96C1F"/>
    <w:rsid w:val="00FA1CCD"/>
    <w:rsid w:val="00FA7F49"/>
    <w:rsid w:val="00FD134C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9D9A4E-B2D3-41A4-88B8-58917FD1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A1C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1C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58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8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58B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58B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D55FE2"/>
  </w:style>
  <w:style w:type="paragraph" w:styleId="ListParagraph">
    <w:name w:val="List Paragraph"/>
    <w:basedOn w:val="Normal"/>
    <w:link w:val="ListParagraphChar"/>
    <w:uiPriority w:val="34"/>
    <w:qFormat/>
    <w:rsid w:val="00D55FE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A1C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1CC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FA1CC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A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">
    <w:name w:val="tab"/>
    <w:basedOn w:val="DefaultParagraphFont"/>
    <w:rsid w:val="00FA1CCD"/>
  </w:style>
  <w:style w:type="paragraph" w:customStyle="1" w:styleId="storydate">
    <w:name w:val="storydate"/>
    <w:basedOn w:val="Normal"/>
    <w:rsid w:val="00FA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orysource">
    <w:name w:val="storysource"/>
    <w:basedOn w:val="Normal"/>
    <w:rsid w:val="00FA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d">
    <w:name w:val="red"/>
    <w:basedOn w:val="DefaultParagraphFont"/>
    <w:rsid w:val="00FA1CCD"/>
  </w:style>
  <w:style w:type="paragraph" w:customStyle="1" w:styleId="lead">
    <w:name w:val="lead"/>
    <w:basedOn w:val="Normal"/>
    <w:rsid w:val="00FA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A1CC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A1CCD"/>
    <w:rPr>
      <w:rFonts w:ascii="Arial" w:eastAsia="Times New Roman" w:hAnsi="Arial" w:cs="Arial"/>
      <w:vanish/>
      <w:sz w:val="16"/>
      <w:szCs w:val="16"/>
    </w:rPr>
  </w:style>
  <w:style w:type="character" w:customStyle="1" w:styleId="ddtitletext">
    <w:name w:val="ddtitletext"/>
    <w:basedOn w:val="DefaultParagraphFont"/>
    <w:rsid w:val="00FA1CCD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A1CC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A1CCD"/>
    <w:rPr>
      <w:rFonts w:ascii="Arial" w:eastAsia="Times New Roman" w:hAnsi="Arial" w:cs="Arial"/>
      <w:vanish/>
      <w:sz w:val="16"/>
      <w:szCs w:val="16"/>
    </w:rPr>
  </w:style>
  <w:style w:type="character" w:customStyle="1" w:styleId="stepen0">
    <w:name w:val="stepen0"/>
    <w:basedOn w:val="DefaultParagraphFont"/>
    <w:rsid w:val="00FA1CCD"/>
  </w:style>
  <w:style w:type="character" w:customStyle="1" w:styleId="ordinal">
    <w:name w:val="ordinal"/>
    <w:basedOn w:val="DefaultParagraphFont"/>
    <w:rsid w:val="00FA1CCD"/>
  </w:style>
  <w:style w:type="character" w:styleId="Strong">
    <w:name w:val="Strong"/>
    <w:basedOn w:val="DefaultParagraphFont"/>
    <w:uiPriority w:val="22"/>
    <w:qFormat/>
    <w:rsid w:val="00FA1CC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CC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858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58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8B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8B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Emphasis">
    <w:name w:val="Emphasis"/>
    <w:basedOn w:val="DefaultParagraphFont"/>
    <w:uiPriority w:val="20"/>
    <w:qFormat/>
    <w:rsid w:val="00C858BC"/>
    <w:rPr>
      <w:i/>
      <w:iCs/>
    </w:rPr>
  </w:style>
  <w:style w:type="paragraph" w:customStyle="1" w:styleId="article--preview">
    <w:name w:val="article--preview"/>
    <w:basedOn w:val="Normal"/>
    <w:rsid w:val="00C85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reet-address">
    <w:name w:val="street-address"/>
    <w:basedOn w:val="Normal"/>
    <w:rsid w:val="00C85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ocality">
    <w:name w:val="locality"/>
    <w:basedOn w:val="DefaultParagraphFont"/>
    <w:rsid w:val="00C858BC"/>
  </w:style>
  <w:style w:type="character" w:customStyle="1" w:styleId="region">
    <w:name w:val="region"/>
    <w:basedOn w:val="DefaultParagraphFont"/>
    <w:rsid w:val="00C858BC"/>
  </w:style>
  <w:style w:type="character" w:customStyle="1" w:styleId="postal-code">
    <w:name w:val="postal-code"/>
    <w:basedOn w:val="DefaultParagraphFont"/>
    <w:rsid w:val="00C858BC"/>
  </w:style>
  <w:style w:type="character" w:customStyle="1" w:styleId="tel">
    <w:name w:val="tel"/>
    <w:basedOn w:val="DefaultParagraphFont"/>
    <w:rsid w:val="00C858BC"/>
  </w:style>
  <w:style w:type="character" w:customStyle="1" w:styleId="tocnumber">
    <w:name w:val="tocnumber"/>
    <w:basedOn w:val="DefaultParagraphFont"/>
    <w:rsid w:val="004A577A"/>
  </w:style>
  <w:style w:type="character" w:customStyle="1" w:styleId="toctext">
    <w:name w:val="toctext"/>
    <w:basedOn w:val="DefaultParagraphFont"/>
    <w:rsid w:val="004A577A"/>
  </w:style>
  <w:style w:type="character" w:customStyle="1" w:styleId="mw-headline">
    <w:name w:val="mw-headline"/>
    <w:basedOn w:val="DefaultParagraphFont"/>
    <w:rsid w:val="004A577A"/>
  </w:style>
  <w:style w:type="character" w:customStyle="1" w:styleId="reference-text">
    <w:name w:val="reference-text"/>
    <w:basedOn w:val="DefaultParagraphFont"/>
    <w:rsid w:val="004A577A"/>
  </w:style>
  <w:style w:type="character" w:customStyle="1" w:styleId="wb-langlinks-edit">
    <w:name w:val="wb-langlinks-edit"/>
    <w:basedOn w:val="DefaultParagraphFont"/>
    <w:rsid w:val="004A577A"/>
  </w:style>
  <w:style w:type="paragraph" w:customStyle="1" w:styleId="attachments">
    <w:name w:val="attachments"/>
    <w:basedOn w:val="Normal"/>
    <w:rsid w:val="00C23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ay">
    <w:name w:val="gray"/>
    <w:basedOn w:val="Normal"/>
    <w:rsid w:val="00404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mainservices">
    <w:name w:val="stmainservices"/>
    <w:basedOn w:val="DefaultParagraphFont"/>
    <w:rsid w:val="004041F9"/>
  </w:style>
  <w:style w:type="character" w:customStyle="1" w:styleId="stbubblehcount">
    <w:name w:val="stbubble_hcount"/>
    <w:basedOn w:val="DefaultParagraphFont"/>
    <w:rsid w:val="004041F9"/>
  </w:style>
  <w:style w:type="character" w:customStyle="1" w:styleId="stfblikehcount">
    <w:name w:val="st_fblike_hcount"/>
    <w:basedOn w:val="DefaultParagraphFont"/>
    <w:rsid w:val="004041F9"/>
  </w:style>
  <w:style w:type="character" w:customStyle="1" w:styleId="chicklets">
    <w:name w:val="chicklets"/>
    <w:basedOn w:val="DefaultParagraphFont"/>
    <w:rsid w:val="004041F9"/>
  </w:style>
  <w:style w:type="paragraph" w:customStyle="1" w:styleId="Normal1">
    <w:name w:val="Normal1"/>
    <w:basedOn w:val="Normal"/>
    <w:rsid w:val="00EF2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EF2463"/>
    <w:rPr>
      <w:i/>
      <w:iCs/>
    </w:rPr>
  </w:style>
  <w:style w:type="paragraph" w:styleId="NoSpacing">
    <w:name w:val="No Spacing"/>
    <w:uiPriority w:val="1"/>
    <w:qFormat/>
    <w:rsid w:val="00DD206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52C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2C55"/>
  </w:style>
  <w:style w:type="paragraph" w:styleId="Footer">
    <w:name w:val="footer"/>
    <w:basedOn w:val="Normal"/>
    <w:link w:val="FooterChar"/>
    <w:uiPriority w:val="99"/>
    <w:unhideWhenUsed/>
    <w:rsid w:val="00252C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C55"/>
  </w:style>
  <w:style w:type="paragraph" w:styleId="TOCHeading">
    <w:name w:val="TOC Heading"/>
    <w:basedOn w:val="Heading1"/>
    <w:next w:val="Normal"/>
    <w:uiPriority w:val="39"/>
    <w:unhideWhenUsed/>
    <w:qFormat/>
    <w:rsid w:val="00252C55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52C55"/>
    <w:pPr>
      <w:spacing w:after="100"/>
    </w:pPr>
  </w:style>
  <w:style w:type="paragraph" w:styleId="FootnoteText">
    <w:name w:val="footnote text"/>
    <w:basedOn w:val="Normal"/>
    <w:link w:val="FootnoteTextChar"/>
    <w:uiPriority w:val="99"/>
    <w:unhideWhenUsed/>
    <w:rsid w:val="006D3F1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3F1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D3F14"/>
    <w:rPr>
      <w:vertAlign w:val="superscript"/>
    </w:rPr>
  </w:style>
  <w:style w:type="character" w:customStyle="1" w:styleId="st">
    <w:name w:val="st"/>
    <w:basedOn w:val="DefaultParagraphFont"/>
    <w:rsid w:val="00224647"/>
  </w:style>
  <w:style w:type="character" w:customStyle="1" w:styleId="naslovpropisa1">
    <w:name w:val="naslovpropisa1"/>
    <w:basedOn w:val="DefaultParagraphFont"/>
    <w:rsid w:val="00080B0C"/>
  </w:style>
  <w:style w:type="paragraph" w:customStyle="1" w:styleId="podnaslovpropisa">
    <w:name w:val="podnaslovpropisa"/>
    <w:basedOn w:val="Normal"/>
    <w:rsid w:val="0008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BA" w:eastAsia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5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5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95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77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8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56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12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7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9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33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9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8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935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4774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9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5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97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583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57878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815347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3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1303989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65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1463759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07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09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6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16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87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47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4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85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53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9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50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48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0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2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15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83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32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34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03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8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60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4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1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9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5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41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62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8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41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24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9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7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5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7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59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6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79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7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2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9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0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55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1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8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4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86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6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09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3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5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1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56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0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56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0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8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2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3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95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019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6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5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30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9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5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81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9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0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0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14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23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71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01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928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467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68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759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946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289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282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578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9035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347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604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690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5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34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73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994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24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0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14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6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99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573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492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3921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3163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1177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16194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0561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81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385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165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6878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215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5248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2503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2772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8839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61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3648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464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712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869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21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37313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2807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3094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8774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32869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6889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559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5290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12050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54213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15303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695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8057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6215246">
                                                                                  <w:blockQuote w:val="1"/>
                                                                                  <w:marLeft w:val="720"/>
                                                                                  <w:marRight w:val="72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0495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365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700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3105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09477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5265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2424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2361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7813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5908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3111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401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3468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207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142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4649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4356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8128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6943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46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98293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4947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84099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546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17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803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03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83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83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712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730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350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884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27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47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223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192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649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353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292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714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3381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5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894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07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23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292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61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3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9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65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52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700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14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64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79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60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27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78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715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902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77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5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11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5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6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5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1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9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17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8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9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8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68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43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2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99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2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0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1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77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75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0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1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2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01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36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1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4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1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1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2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2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33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44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72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13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50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678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91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42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92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07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934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60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97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6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734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331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91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80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63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23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439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906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90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855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9405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53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2243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707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19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56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62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2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65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87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08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29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9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13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61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95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7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1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1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79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82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32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6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1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1959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075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2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66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70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098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8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975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68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18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838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873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06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769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590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91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822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6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18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70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686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08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55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7968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720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49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56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86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278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37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5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150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87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6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58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1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67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994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566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7986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976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1088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713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354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8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887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817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72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71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9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9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6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4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70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41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46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2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1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3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6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4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1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89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22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87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2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00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5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5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23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35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28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1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0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8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09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6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37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7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25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27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81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6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3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22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9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2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16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8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8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2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06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1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5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10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0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85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82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79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1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29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uradni-li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n.h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ia.b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n.unesco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e.ba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edia.ba" TargetMode="External"/><Relationship Id="rId2" Type="http://schemas.openxmlformats.org/officeDocument/2006/relationships/hyperlink" Target="http://www.media.ba" TargetMode="External"/><Relationship Id="rId1" Type="http://schemas.openxmlformats.org/officeDocument/2006/relationships/hyperlink" Target="https://en.unesc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FA194-1FC0-4689-945A-3CBEBFDFF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1780</Words>
  <Characters>10147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Gogic</dc:creator>
  <cp:lastModifiedBy>DraganR</cp:lastModifiedBy>
  <cp:revision>2</cp:revision>
  <cp:lastPrinted>2018-11-07T10:50:00Z</cp:lastPrinted>
  <dcterms:created xsi:type="dcterms:W3CDTF">2019-03-11T13:17:00Z</dcterms:created>
  <dcterms:modified xsi:type="dcterms:W3CDTF">2019-03-11T13:17:00Z</dcterms:modified>
</cp:coreProperties>
</file>